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B12" w:rsidRPr="00BF7850" w:rsidRDefault="00FD6B12" w:rsidP="00FD6B12">
      <w:pPr>
        <w:rPr>
          <w:rFonts w:ascii="Calibri" w:hAnsi="Calibri" w:cs="Arial"/>
          <w:b/>
        </w:rPr>
      </w:pPr>
      <w:bookmarkStart w:id="0" w:name="_GoBack"/>
      <w:bookmarkEnd w:id="0"/>
    </w:p>
    <w:p w:rsidR="00083C9F" w:rsidRPr="00BF7850" w:rsidRDefault="00BF6770" w:rsidP="00755AB5">
      <w:pPr>
        <w:jc w:val="both"/>
        <w:rPr>
          <w:rFonts w:ascii="Calibri" w:hAnsi="Calibri" w:cs="Arial"/>
          <w:b/>
          <w:color w:val="000000"/>
        </w:rPr>
      </w:pPr>
      <w:r w:rsidRPr="00BF7850">
        <w:rPr>
          <w:rFonts w:ascii="Calibri" w:hAnsi="Calibri" w:cs="Arial"/>
          <w:b/>
          <w:color w:val="000000"/>
        </w:rPr>
        <w:t xml:space="preserve">Trustee </w:t>
      </w:r>
      <w:r w:rsidR="005F7695">
        <w:rPr>
          <w:rFonts w:ascii="Calibri" w:hAnsi="Calibri" w:cs="Arial"/>
          <w:b/>
          <w:color w:val="000000"/>
        </w:rPr>
        <w:t>e</w:t>
      </w:r>
      <w:r w:rsidR="00083C9F" w:rsidRPr="00BF7850">
        <w:rPr>
          <w:rFonts w:ascii="Calibri" w:hAnsi="Calibri" w:cs="Arial"/>
          <w:b/>
          <w:color w:val="000000"/>
        </w:rPr>
        <w:t>lection</w:t>
      </w:r>
    </w:p>
    <w:p w:rsidR="00083C9F" w:rsidRPr="00BF7850" w:rsidRDefault="00083C9F" w:rsidP="00755AB5">
      <w:pPr>
        <w:jc w:val="both"/>
        <w:rPr>
          <w:rFonts w:ascii="Calibri" w:hAnsi="Calibri" w:cs="Arial"/>
          <w:color w:val="000000"/>
          <w:sz w:val="20"/>
          <w:szCs w:val="20"/>
        </w:rPr>
      </w:pPr>
    </w:p>
    <w:p w:rsidR="00083C9F" w:rsidRPr="00BF7850" w:rsidRDefault="00083C9F" w:rsidP="00C838E7">
      <w:pPr>
        <w:jc w:val="both"/>
        <w:rPr>
          <w:rFonts w:ascii="Calibri" w:hAnsi="Calibri" w:cs="Arial"/>
          <w:color w:val="000000"/>
          <w:sz w:val="20"/>
          <w:szCs w:val="20"/>
        </w:rPr>
      </w:pPr>
      <w:r w:rsidRPr="00BF7850">
        <w:rPr>
          <w:rFonts w:ascii="Calibri" w:hAnsi="Calibri" w:cs="Arial"/>
          <w:color w:val="000000"/>
          <w:sz w:val="20"/>
          <w:szCs w:val="20"/>
        </w:rPr>
        <w:t xml:space="preserve">Trustees of </w:t>
      </w:r>
      <w:r w:rsidR="000C09C6" w:rsidRPr="00BF7850">
        <w:rPr>
          <w:rFonts w:ascii="Calibri" w:hAnsi="Calibri" w:cs="Arial"/>
          <w:color w:val="000000"/>
          <w:sz w:val="20"/>
          <w:szCs w:val="20"/>
        </w:rPr>
        <w:t>Suffolk Community Foundation</w:t>
      </w:r>
      <w:r w:rsidRPr="00BF7850">
        <w:rPr>
          <w:rFonts w:ascii="Calibri" w:hAnsi="Calibri" w:cs="Arial"/>
          <w:color w:val="000000"/>
          <w:sz w:val="20"/>
          <w:szCs w:val="20"/>
        </w:rPr>
        <w:t xml:space="preserve"> are elected by the Foundation’s membership at the Annual General Meeting.  In accordance with the Articles of Ass</w:t>
      </w:r>
      <w:r w:rsidR="00C838E7" w:rsidRPr="00BF7850">
        <w:rPr>
          <w:rFonts w:ascii="Calibri" w:hAnsi="Calibri" w:cs="Arial"/>
          <w:color w:val="000000"/>
          <w:sz w:val="20"/>
          <w:szCs w:val="20"/>
        </w:rPr>
        <w:t>o</w:t>
      </w:r>
      <w:r w:rsidRPr="00BF7850">
        <w:rPr>
          <w:rFonts w:ascii="Calibri" w:hAnsi="Calibri" w:cs="Arial"/>
          <w:color w:val="000000"/>
          <w:sz w:val="20"/>
          <w:szCs w:val="20"/>
        </w:rPr>
        <w:t>c</w:t>
      </w:r>
      <w:r w:rsidR="00C838E7" w:rsidRPr="00BF7850">
        <w:rPr>
          <w:rFonts w:ascii="Calibri" w:hAnsi="Calibri" w:cs="Arial"/>
          <w:color w:val="000000"/>
          <w:sz w:val="20"/>
          <w:szCs w:val="20"/>
        </w:rPr>
        <w:t>i</w:t>
      </w:r>
      <w:r w:rsidRPr="00BF7850">
        <w:rPr>
          <w:rFonts w:ascii="Calibri" w:hAnsi="Calibri" w:cs="Arial"/>
          <w:color w:val="000000"/>
          <w:sz w:val="20"/>
          <w:szCs w:val="20"/>
        </w:rPr>
        <w:t>ation:</w:t>
      </w:r>
    </w:p>
    <w:p w:rsidR="00083C9F" w:rsidRPr="00BF7850" w:rsidRDefault="00083C9F" w:rsidP="00C838E7">
      <w:pPr>
        <w:jc w:val="both"/>
        <w:rPr>
          <w:rFonts w:ascii="Calibri" w:hAnsi="Calibri" w:cs="Arial"/>
          <w:color w:val="000000"/>
          <w:sz w:val="20"/>
          <w:szCs w:val="20"/>
        </w:rPr>
      </w:pPr>
    </w:p>
    <w:p w:rsidR="00083C9F" w:rsidRPr="00BF7850" w:rsidRDefault="00083C9F" w:rsidP="00C838E7">
      <w:pPr>
        <w:numPr>
          <w:ilvl w:val="0"/>
          <w:numId w:val="21"/>
        </w:numPr>
        <w:spacing w:after="120"/>
        <w:ind w:hanging="357"/>
        <w:jc w:val="both"/>
        <w:rPr>
          <w:rFonts w:ascii="Calibri" w:hAnsi="Calibri" w:cs="Arial"/>
          <w:sz w:val="20"/>
          <w:szCs w:val="20"/>
        </w:rPr>
      </w:pPr>
      <w:r w:rsidRPr="00BF7850">
        <w:rPr>
          <w:rFonts w:ascii="Calibri" w:hAnsi="Calibri" w:cs="Arial"/>
          <w:sz w:val="20"/>
          <w:szCs w:val="20"/>
        </w:rPr>
        <w:t>Prior to the first annual general meeting of the Foundation</w:t>
      </w:r>
      <w:r w:rsidR="00C838E7" w:rsidRPr="00BF7850">
        <w:rPr>
          <w:rFonts w:ascii="Calibri" w:hAnsi="Calibri" w:cs="Arial"/>
          <w:sz w:val="20"/>
          <w:szCs w:val="20"/>
        </w:rPr>
        <w:t>,</w:t>
      </w:r>
      <w:r w:rsidRPr="00BF7850">
        <w:rPr>
          <w:rFonts w:ascii="Calibri" w:hAnsi="Calibri" w:cs="Arial"/>
          <w:sz w:val="20"/>
          <w:szCs w:val="20"/>
        </w:rPr>
        <w:t xml:space="preserve"> the Trustees </w:t>
      </w:r>
      <w:r w:rsidR="00C838E7" w:rsidRPr="00BF7850">
        <w:rPr>
          <w:rFonts w:ascii="Calibri" w:hAnsi="Calibri" w:cs="Arial"/>
          <w:sz w:val="20"/>
          <w:szCs w:val="20"/>
        </w:rPr>
        <w:t>will</w:t>
      </w:r>
      <w:r w:rsidRPr="00BF7850">
        <w:rPr>
          <w:rFonts w:ascii="Calibri" w:hAnsi="Calibri" w:cs="Arial"/>
          <w:sz w:val="20"/>
          <w:szCs w:val="20"/>
        </w:rPr>
        <w:t xml:space="preserve"> agree which of the Trustees then in office (being not less tha</w:t>
      </w:r>
      <w:r w:rsidR="00C838E7" w:rsidRPr="00BF7850">
        <w:rPr>
          <w:rFonts w:ascii="Calibri" w:hAnsi="Calibri" w:cs="Arial"/>
          <w:sz w:val="20"/>
          <w:szCs w:val="20"/>
        </w:rPr>
        <w:t>n one third of their number) wi</w:t>
      </w:r>
      <w:r w:rsidRPr="00BF7850">
        <w:rPr>
          <w:rFonts w:ascii="Calibri" w:hAnsi="Calibri" w:cs="Arial"/>
          <w:sz w:val="20"/>
          <w:szCs w:val="20"/>
        </w:rPr>
        <w:t xml:space="preserve">ll retire from office at the first </w:t>
      </w:r>
      <w:r w:rsidR="00C838E7" w:rsidRPr="00BF7850">
        <w:rPr>
          <w:rFonts w:ascii="Calibri" w:hAnsi="Calibri" w:cs="Arial"/>
          <w:sz w:val="20"/>
          <w:szCs w:val="20"/>
        </w:rPr>
        <w:t>Annual General M</w:t>
      </w:r>
      <w:r w:rsidRPr="00BF7850">
        <w:rPr>
          <w:rFonts w:ascii="Calibri" w:hAnsi="Calibri" w:cs="Arial"/>
          <w:sz w:val="20"/>
          <w:szCs w:val="20"/>
        </w:rPr>
        <w:t xml:space="preserve">eeting and which others of them (being not less than one third of their number) </w:t>
      </w:r>
      <w:r w:rsidR="00C838E7" w:rsidRPr="00BF7850">
        <w:rPr>
          <w:rFonts w:ascii="Calibri" w:hAnsi="Calibri" w:cs="Arial"/>
          <w:sz w:val="20"/>
          <w:szCs w:val="20"/>
        </w:rPr>
        <w:t>wi</w:t>
      </w:r>
      <w:r w:rsidRPr="00BF7850">
        <w:rPr>
          <w:rFonts w:ascii="Calibri" w:hAnsi="Calibri" w:cs="Arial"/>
          <w:sz w:val="20"/>
          <w:szCs w:val="20"/>
        </w:rPr>
        <w:t>ll retire from office at t</w:t>
      </w:r>
      <w:r w:rsidR="00C838E7" w:rsidRPr="00BF7850">
        <w:rPr>
          <w:rFonts w:ascii="Calibri" w:hAnsi="Calibri" w:cs="Arial"/>
          <w:sz w:val="20"/>
          <w:szCs w:val="20"/>
        </w:rPr>
        <w:t>he second Annual General M</w:t>
      </w:r>
      <w:r w:rsidRPr="00BF7850">
        <w:rPr>
          <w:rFonts w:ascii="Calibri" w:hAnsi="Calibri" w:cs="Arial"/>
          <w:sz w:val="20"/>
          <w:szCs w:val="20"/>
        </w:rPr>
        <w:t xml:space="preserve">eeting and the remainder of their number </w:t>
      </w:r>
      <w:r w:rsidR="00C838E7" w:rsidRPr="00BF7850">
        <w:rPr>
          <w:rFonts w:ascii="Calibri" w:hAnsi="Calibri" w:cs="Arial"/>
          <w:sz w:val="20"/>
          <w:szCs w:val="20"/>
        </w:rPr>
        <w:t>wi</w:t>
      </w:r>
      <w:r w:rsidRPr="00BF7850">
        <w:rPr>
          <w:rFonts w:ascii="Calibri" w:hAnsi="Calibri" w:cs="Arial"/>
          <w:sz w:val="20"/>
          <w:szCs w:val="20"/>
        </w:rPr>
        <w:t>ll retire f</w:t>
      </w:r>
      <w:r w:rsidR="00C838E7" w:rsidRPr="00BF7850">
        <w:rPr>
          <w:rFonts w:ascii="Calibri" w:hAnsi="Calibri" w:cs="Arial"/>
          <w:sz w:val="20"/>
          <w:szCs w:val="20"/>
        </w:rPr>
        <w:t>rom office at the third Annual G</w:t>
      </w:r>
      <w:r w:rsidRPr="00BF7850">
        <w:rPr>
          <w:rFonts w:ascii="Calibri" w:hAnsi="Calibri" w:cs="Arial"/>
          <w:sz w:val="20"/>
          <w:szCs w:val="20"/>
        </w:rPr>
        <w:t xml:space="preserve">eneral </w:t>
      </w:r>
      <w:r w:rsidR="00C838E7" w:rsidRPr="00BF7850">
        <w:rPr>
          <w:rFonts w:ascii="Calibri" w:hAnsi="Calibri" w:cs="Arial"/>
          <w:sz w:val="20"/>
          <w:szCs w:val="20"/>
        </w:rPr>
        <w:t>Meeting (see Article 7.6).</w:t>
      </w:r>
    </w:p>
    <w:p w:rsidR="00275B17" w:rsidRPr="00BF7850" w:rsidRDefault="00C838E7" w:rsidP="00C8162C">
      <w:pPr>
        <w:numPr>
          <w:ilvl w:val="0"/>
          <w:numId w:val="21"/>
        </w:numPr>
        <w:spacing w:after="120"/>
        <w:ind w:hanging="357"/>
        <w:jc w:val="both"/>
        <w:rPr>
          <w:rFonts w:ascii="Calibri" w:hAnsi="Calibri" w:cs="Arial"/>
          <w:sz w:val="20"/>
          <w:szCs w:val="20"/>
        </w:rPr>
      </w:pPr>
      <w:r w:rsidRPr="00BF7850">
        <w:rPr>
          <w:rFonts w:ascii="Calibri" w:hAnsi="Calibri" w:cs="Arial"/>
          <w:sz w:val="20"/>
          <w:szCs w:val="20"/>
        </w:rPr>
        <w:t xml:space="preserve">A Trustee can hold office until the third Annual General Meeting following his or her appointment when he or she will retire from office. A retiring Trustee will be eligible for re-election except that no Trustee shall be eligible for re-election for a fourth consecutive term of office </w:t>
      </w:r>
      <w:r w:rsidR="00701A76" w:rsidRPr="00BF7850">
        <w:rPr>
          <w:rFonts w:ascii="Calibri" w:hAnsi="Calibri" w:cs="Arial"/>
          <w:sz w:val="20"/>
          <w:szCs w:val="20"/>
        </w:rPr>
        <w:t xml:space="preserve">unless such term of office (and any other consecutive terms) only runs until the next annual general meeting following re-election </w:t>
      </w:r>
      <w:r w:rsidRPr="00BF7850">
        <w:rPr>
          <w:rFonts w:ascii="Calibri" w:hAnsi="Calibri" w:cs="Arial"/>
          <w:sz w:val="20"/>
          <w:szCs w:val="20"/>
        </w:rPr>
        <w:t>(see Article 7.5).</w:t>
      </w:r>
    </w:p>
    <w:p w:rsidR="00275B17" w:rsidRPr="00BF7850" w:rsidRDefault="00275B17" w:rsidP="00275B17">
      <w:pPr>
        <w:numPr>
          <w:ilvl w:val="0"/>
          <w:numId w:val="21"/>
        </w:numPr>
        <w:jc w:val="both"/>
        <w:rPr>
          <w:rFonts w:ascii="Calibri" w:hAnsi="Calibri" w:cs="Arial"/>
          <w:sz w:val="20"/>
          <w:szCs w:val="20"/>
        </w:rPr>
      </w:pPr>
      <w:r w:rsidRPr="00BF7850">
        <w:rPr>
          <w:rFonts w:ascii="Calibri" w:hAnsi="Calibri" w:cs="Arial"/>
          <w:sz w:val="20"/>
          <w:szCs w:val="20"/>
        </w:rPr>
        <w:t>Immediately following the Annual General Meeting in each year the Trustees will appoint one of their number to be the Chairman of the Board of Trustees who will hold that office until the end of the next Annual General Meeting.  A retiring Chairman will be eligible for re-election (</w:t>
      </w:r>
      <w:r w:rsidR="003E4291" w:rsidRPr="00BF7850">
        <w:rPr>
          <w:rFonts w:ascii="Calibri" w:hAnsi="Calibri" w:cs="Arial"/>
          <w:sz w:val="20"/>
          <w:szCs w:val="20"/>
        </w:rPr>
        <w:t xml:space="preserve">see </w:t>
      </w:r>
      <w:r w:rsidRPr="00BF7850">
        <w:rPr>
          <w:rFonts w:ascii="Calibri" w:hAnsi="Calibri" w:cs="Arial"/>
          <w:sz w:val="20"/>
          <w:szCs w:val="20"/>
        </w:rPr>
        <w:t>Article 10.5).</w:t>
      </w:r>
    </w:p>
    <w:p w:rsidR="00C838E7" w:rsidRPr="00BF7850" w:rsidRDefault="00C838E7" w:rsidP="00C838E7">
      <w:pPr>
        <w:ind w:hanging="11"/>
        <w:rPr>
          <w:rFonts w:ascii="Calibri" w:hAnsi="Calibri" w:cs="Arial"/>
          <w:sz w:val="20"/>
          <w:szCs w:val="20"/>
        </w:rPr>
      </w:pPr>
    </w:p>
    <w:p w:rsidR="000053C3" w:rsidRPr="00A632F6" w:rsidRDefault="00083C9F" w:rsidP="00755AB5">
      <w:pPr>
        <w:jc w:val="both"/>
        <w:rPr>
          <w:rFonts w:ascii="Calibri" w:hAnsi="Calibri" w:cs="Arial"/>
          <w:b/>
          <w:color w:val="000000"/>
        </w:rPr>
      </w:pPr>
      <w:r w:rsidRPr="00A632F6">
        <w:rPr>
          <w:rFonts w:ascii="Calibri" w:hAnsi="Calibri" w:cs="Arial"/>
          <w:b/>
          <w:color w:val="000000"/>
        </w:rPr>
        <w:t xml:space="preserve">Trustee </w:t>
      </w:r>
      <w:r w:rsidR="005F7695" w:rsidRPr="00A632F6">
        <w:rPr>
          <w:rFonts w:ascii="Calibri" w:hAnsi="Calibri" w:cs="Arial"/>
          <w:b/>
          <w:color w:val="000000"/>
        </w:rPr>
        <w:t>r</w:t>
      </w:r>
      <w:r w:rsidR="00BF6770" w:rsidRPr="00A632F6">
        <w:rPr>
          <w:rFonts w:ascii="Calibri" w:hAnsi="Calibri" w:cs="Arial"/>
          <w:b/>
          <w:color w:val="000000"/>
        </w:rPr>
        <w:t>ecruitment</w:t>
      </w:r>
    </w:p>
    <w:p w:rsidR="00942241" w:rsidRPr="00FA5762" w:rsidRDefault="00942241" w:rsidP="00755AB5">
      <w:pPr>
        <w:jc w:val="both"/>
        <w:rPr>
          <w:rFonts w:ascii="Calibri" w:hAnsi="Calibri" w:cs="Arial"/>
          <w:b/>
          <w:color w:val="000000"/>
          <w:sz w:val="20"/>
          <w:szCs w:val="20"/>
        </w:rPr>
      </w:pPr>
    </w:p>
    <w:p w:rsidR="00FA5762" w:rsidRPr="00FA5762" w:rsidRDefault="00FA5762" w:rsidP="00FA5762">
      <w:pPr>
        <w:jc w:val="both"/>
        <w:rPr>
          <w:rFonts w:ascii="Calibri" w:hAnsi="Calibri" w:cs="Arial"/>
          <w:sz w:val="20"/>
          <w:szCs w:val="20"/>
        </w:rPr>
      </w:pPr>
      <w:r w:rsidRPr="00FA5762">
        <w:rPr>
          <w:rFonts w:ascii="Calibri" w:hAnsi="Calibri" w:cs="Arial"/>
          <w:color w:val="000000"/>
          <w:sz w:val="20"/>
          <w:szCs w:val="20"/>
        </w:rPr>
        <w:t xml:space="preserve">Section 7.8 of the Articles of Association states that the Trustees can appoint a new Trustee at any time, with election by </w:t>
      </w:r>
      <w:r w:rsidRPr="00FA5762">
        <w:rPr>
          <w:rFonts w:ascii="Calibri" w:hAnsi="Calibri" w:cs="Arial"/>
          <w:sz w:val="20"/>
          <w:szCs w:val="20"/>
        </w:rPr>
        <w:t xml:space="preserve">Suffolk Community Foundation at the next AGM. </w:t>
      </w:r>
    </w:p>
    <w:p w:rsidR="00FA5762" w:rsidRPr="00FA5762" w:rsidRDefault="00FA5762" w:rsidP="00FA5762">
      <w:pPr>
        <w:jc w:val="both"/>
        <w:rPr>
          <w:rFonts w:ascii="Calibri" w:hAnsi="Calibri" w:cs="Arial"/>
          <w:bCs/>
          <w:color w:val="000000"/>
          <w:sz w:val="20"/>
          <w:szCs w:val="20"/>
        </w:rPr>
      </w:pPr>
      <w:r w:rsidRPr="00FA5762">
        <w:rPr>
          <w:rFonts w:ascii="Calibri" w:hAnsi="Calibri" w:cs="Arial"/>
          <w:bCs/>
          <w:color w:val="000000"/>
          <w:sz w:val="20"/>
          <w:szCs w:val="20"/>
        </w:rPr>
        <w:t>Trustee recruitment is led by the Nominations Committee with the full involvement of the Board Chairperson and the Chief Executive and the entire Board of Trustees. The recruitment process consists of the following steps:</w:t>
      </w:r>
    </w:p>
    <w:p w:rsidR="00FA5762" w:rsidRPr="00FA5762" w:rsidRDefault="00FA5762" w:rsidP="00FA5762">
      <w:pPr>
        <w:jc w:val="both"/>
        <w:rPr>
          <w:rFonts w:ascii="Calibri" w:hAnsi="Calibri" w:cs="Arial"/>
          <w:bCs/>
          <w:color w:val="000000"/>
          <w:sz w:val="20"/>
          <w:szCs w:val="20"/>
        </w:rPr>
      </w:pPr>
    </w:p>
    <w:p w:rsidR="00FA5762" w:rsidRPr="00FA5762" w:rsidRDefault="00FA5762" w:rsidP="00FA5762">
      <w:pPr>
        <w:numPr>
          <w:ilvl w:val="0"/>
          <w:numId w:val="10"/>
        </w:numPr>
        <w:spacing w:after="120"/>
        <w:ind w:left="714" w:hanging="357"/>
        <w:jc w:val="both"/>
        <w:rPr>
          <w:rFonts w:ascii="Calibri" w:hAnsi="Calibri" w:cs="Arial"/>
          <w:sz w:val="20"/>
          <w:szCs w:val="20"/>
        </w:rPr>
      </w:pPr>
      <w:r w:rsidRPr="00FA5762">
        <w:rPr>
          <w:rFonts w:ascii="Calibri" w:hAnsi="Calibri" w:cs="Arial"/>
          <w:sz w:val="20"/>
          <w:szCs w:val="20"/>
        </w:rPr>
        <w:t xml:space="preserve">The Board assesses what skills, knowledge, perspective, and connections it needs </w:t>
      </w:r>
      <w:r w:rsidR="00FE5F3B" w:rsidRPr="00FA5762">
        <w:rPr>
          <w:rFonts w:ascii="Calibri" w:hAnsi="Calibri" w:cs="Arial"/>
          <w:sz w:val="20"/>
          <w:szCs w:val="20"/>
        </w:rPr>
        <w:t>to</w:t>
      </w:r>
      <w:r w:rsidRPr="00FA5762">
        <w:rPr>
          <w:rFonts w:ascii="Calibri" w:hAnsi="Calibri" w:cs="Arial"/>
          <w:sz w:val="20"/>
          <w:szCs w:val="20"/>
        </w:rPr>
        <w:t xml:space="preserve"> support Suffolk Community Foundation’s current operation and to implement its strategic plan. The Trustee Profile matrix is used in this assessment. </w:t>
      </w:r>
    </w:p>
    <w:p w:rsidR="00FA5762" w:rsidRPr="00FA5762" w:rsidRDefault="00FA5762" w:rsidP="00FA5762">
      <w:pPr>
        <w:numPr>
          <w:ilvl w:val="0"/>
          <w:numId w:val="10"/>
        </w:numPr>
        <w:spacing w:after="120"/>
        <w:jc w:val="both"/>
        <w:rPr>
          <w:rFonts w:ascii="Calibri" w:hAnsi="Calibri" w:cs="Arial"/>
          <w:sz w:val="20"/>
          <w:szCs w:val="20"/>
        </w:rPr>
      </w:pPr>
      <w:r w:rsidRPr="00FA5762">
        <w:rPr>
          <w:rFonts w:ascii="Calibri" w:hAnsi="Calibri" w:cs="Arial"/>
          <w:sz w:val="20"/>
          <w:szCs w:val="20"/>
        </w:rPr>
        <w:t>Candidates who are proposed as Trustees will be assessed by the Nominations Committee to evaluate how they can assist the Board as representatives of communities of interest and/or who have skills and experience in any of the following areas:</w:t>
      </w:r>
    </w:p>
    <w:p w:rsidR="00FA5762" w:rsidRPr="00FA5762" w:rsidRDefault="00FA5762" w:rsidP="00FA5762">
      <w:pPr>
        <w:pStyle w:val="QuartetSingle"/>
        <w:numPr>
          <w:ilvl w:val="0"/>
          <w:numId w:val="23"/>
        </w:numPr>
        <w:tabs>
          <w:tab w:val="clear" w:pos="720"/>
          <w:tab w:val="num" w:pos="1080"/>
        </w:tabs>
        <w:spacing w:after="60"/>
        <w:ind w:left="1083" w:hanging="357"/>
        <w:jc w:val="both"/>
        <w:rPr>
          <w:rFonts w:ascii="Calibri" w:hAnsi="Calibri" w:cs="Arial"/>
          <w:sz w:val="20"/>
          <w:szCs w:val="20"/>
        </w:rPr>
      </w:pPr>
      <w:r w:rsidRPr="00FA5762">
        <w:rPr>
          <w:rFonts w:ascii="Calibri" w:hAnsi="Calibri" w:cs="Arial"/>
          <w:sz w:val="20"/>
          <w:szCs w:val="20"/>
        </w:rPr>
        <w:t>the work of charities and voluntary organisations in Suffolk and the issues facing them</w:t>
      </w:r>
    </w:p>
    <w:p w:rsidR="00FA5762" w:rsidRPr="00FA5762" w:rsidRDefault="00FA5762" w:rsidP="00FA5762">
      <w:pPr>
        <w:pStyle w:val="QuartetSingle"/>
        <w:numPr>
          <w:ilvl w:val="0"/>
          <w:numId w:val="23"/>
        </w:numPr>
        <w:tabs>
          <w:tab w:val="clear" w:pos="720"/>
          <w:tab w:val="num" w:pos="1080"/>
        </w:tabs>
        <w:spacing w:after="60"/>
        <w:ind w:left="1080" w:hanging="357"/>
        <w:jc w:val="both"/>
        <w:rPr>
          <w:rFonts w:ascii="Calibri" w:hAnsi="Calibri" w:cs="Arial"/>
          <w:sz w:val="20"/>
          <w:szCs w:val="20"/>
        </w:rPr>
      </w:pPr>
      <w:r w:rsidRPr="00FA5762">
        <w:rPr>
          <w:rFonts w:ascii="Calibri" w:hAnsi="Calibri" w:cs="Arial"/>
          <w:sz w:val="20"/>
          <w:szCs w:val="20"/>
        </w:rPr>
        <w:t>management of charitable organisations</w:t>
      </w:r>
    </w:p>
    <w:p w:rsidR="00FA5762" w:rsidRPr="00FA5762" w:rsidRDefault="00FA5762" w:rsidP="00FA5762">
      <w:pPr>
        <w:pStyle w:val="QuartetSingle"/>
        <w:numPr>
          <w:ilvl w:val="0"/>
          <w:numId w:val="23"/>
        </w:numPr>
        <w:tabs>
          <w:tab w:val="clear" w:pos="720"/>
          <w:tab w:val="num" w:pos="1080"/>
        </w:tabs>
        <w:spacing w:after="60"/>
        <w:ind w:left="1080" w:hanging="357"/>
        <w:jc w:val="both"/>
        <w:rPr>
          <w:rFonts w:ascii="Calibri" w:hAnsi="Calibri" w:cs="Arial"/>
          <w:sz w:val="20"/>
          <w:szCs w:val="20"/>
        </w:rPr>
      </w:pPr>
      <w:r w:rsidRPr="00FA5762">
        <w:rPr>
          <w:rFonts w:ascii="Calibri" w:hAnsi="Calibri" w:cs="Arial"/>
          <w:sz w:val="20"/>
          <w:szCs w:val="20"/>
        </w:rPr>
        <w:t>grant programme management</w:t>
      </w:r>
    </w:p>
    <w:p w:rsidR="00FA5762" w:rsidRPr="00FA5762" w:rsidRDefault="00FA5762" w:rsidP="00FA5762">
      <w:pPr>
        <w:pStyle w:val="QuartetSingle"/>
        <w:numPr>
          <w:ilvl w:val="0"/>
          <w:numId w:val="23"/>
        </w:numPr>
        <w:tabs>
          <w:tab w:val="clear" w:pos="720"/>
          <w:tab w:val="num" w:pos="1080"/>
        </w:tabs>
        <w:spacing w:after="60"/>
        <w:ind w:left="1080" w:hanging="357"/>
        <w:jc w:val="both"/>
        <w:rPr>
          <w:rFonts w:ascii="Calibri" w:hAnsi="Calibri" w:cs="Arial"/>
          <w:sz w:val="20"/>
          <w:szCs w:val="20"/>
        </w:rPr>
      </w:pPr>
      <w:r w:rsidRPr="00FA5762">
        <w:rPr>
          <w:rFonts w:ascii="Calibri" w:hAnsi="Calibri" w:cs="Arial"/>
          <w:sz w:val="20"/>
          <w:szCs w:val="20"/>
        </w:rPr>
        <w:t>financial management and investment</w:t>
      </w:r>
    </w:p>
    <w:p w:rsidR="00FA5762" w:rsidRPr="00FA5762" w:rsidRDefault="00FA5762" w:rsidP="00FA5762">
      <w:pPr>
        <w:pStyle w:val="QuartetSingle"/>
        <w:numPr>
          <w:ilvl w:val="0"/>
          <w:numId w:val="23"/>
        </w:numPr>
        <w:tabs>
          <w:tab w:val="clear" w:pos="720"/>
          <w:tab w:val="num" w:pos="1080"/>
        </w:tabs>
        <w:spacing w:after="60"/>
        <w:ind w:left="1080" w:hanging="357"/>
        <w:jc w:val="both"/>
        <w:rPr>
          <w:rFonts w:ascii="Calibri" w:hAnsi="Calibri" w:cs="Arial"/>
          <w:sz w:val="20"/>
          <w:szCs w:val="20"/>
        </w:rPr>
      </w:pPr>
      <w:r w:rsidRPr="00FA5762">
        <w:rPr>
          <w:rFonts w:ascii="Calibri" w:hAnsi="Calibri" w:cs="Arial"/>
          <w:sz w:val="20"/>
          <w:szCs w:val="20"/>
        </w:rPr>
        <w:t>marketing, promotion and public relations</w:t>
      </w:r>
    </w:p>
    <w:p w:rsidR="00FA5762" w:rsidRPr="00FA5762" w:rsidRDefault="00FA5762" w:rsidP="00FA5762">
      <w:pPr>
        <w:pStyle w:val="QuartetSingle"/>
        <w:numPr>
          <w:ilvl w:val="0"/>
          <w:numId w:val="23"/>
        </w:numPr>
        <w:tabs>
          <w:tab w:val="clear" w:pos="720"/>
          <w:tab w:val="num" w:pos="1080"/>
        </w:tabs>
        <w:spacing w:after="60"/>
        <w:ind w:left="1080" w:hanging="357"/>
        <w:jc w:val="both"/>
        <w:rPr>
          <w:rFonts w:ascii="Calibri" w:hAnsi="Calibri" w:cs="Arial"/>
          <w:sz w:val="20"/>
          <w:szCs w:val="20"/>
        </w:rPr>
      </w:pPr>
      <w:r w:rsidRPr="00FA5762">
        <w:rPr>
          <w:rFonts w:ascii="Calibri" w:hAnsi="Calibri" w:cs="Arial"/>
          <w:sz w:val="20"/>
          <w:szCs w:val="20"/>
        </w:rPr>
        <w:t>donor and fund development experience and networks</w:t>
      </w:r>
    </w:p>
    <w:p w:rsidR="00FA5762" w:rsidRPr="00FA5762" w:rsidRDefault="00FA5762" w:rsidP="00FA5762">
      <w:pPr>
        <w:pStyle w:val="QuartetSingle"/>
        <w:numPr>
          <w:ilvl w:val="0"/>
          <w:numId w:val="23"/>
        </w:numPr>
        <w:tabs>
          <w:tab w:val="clear" w:pos="720"/>
          <w:tab w:val="num" w:pos="1080"/>
        </w:tabs>
        <w:spacing w:after="60"/>
        <w:ind w:left="1080" w:hanging="357"/>
        <w:jc w:val="both"/>
        <w:rPr>
          <w:rFonts w:ascii="Calibri" w:hAnsi="Calibri" w:cs="Arial"/>
          <w:sz w:val="20"/>
          <w:szCs w:val="20"/>
        </w:rPr>
      </w:pPr>
      <w:r w:rsidRPr="00FA5762">
        <w:rPr>
          <w:rFonts w:ascii="Calibri" w:hAnsi="Calibri" w:cs="Arial"/>
          <w:sz w:val="20"/>
          <w:szCs w:val="20"/>
        </w:rPr>
        <w:t>legal and estate planning</w:t>
      </w:r>
    </w:p>
    <w:p w:rsidR="00FA5762" w:rsidRPr="00FA5762" w:rsidRDefault="00FA5762" w:rsidP="00FA5762">
      <w:pPr>
        <w:pStyle w:val="QuartetSingle"/>
        <w:numPr>
          <w:ilvl w:val="0"/>
          <w:numId w:val="23"/>
        </w:numPr>
        <w:tabs>
          <w:tab w:val="clear" w:pos="720"/>
          <w:tab w:val="num" w:pos="1080"/>
        </w:tabs>
        <w:spacing w:after="60"/>
        <w:ind w:left="1080" w:hanging="357"/>
        <w:jc w:val="both"/>
        <w:rPr>
          <w:rFonts w:ascii="Calibri" w:hAnsi="Calibri" w:cs="Arial"/>
          <w:sz w:val="20"/>
          <w:szCs w:val="20"/>
        </w:rPr>
      </w:pPr>
      <w:r w:rsidRPr="00FA5762">
        <w:rPr>
          <w:rFonts w:ascii="Calibri" w:hAnsi="Calibri" w:cs="Arial"/>
          <w:sz w:val="20"/>
          <w:szCs w:val="20"/>
        </w:rPr>
        <w:t>human resources management</w:t>
      </w:r>
    </w:p>
    <w:p w:rsidR="00FA5762" w:rsidRPr="00FA5762" w:rsidRDefault="00FA5762" w:rsidP="00FA5762">
      <w:pPr>
        <w:pStyle w:val="QuartetSingle"/>
        <w:numPr>
          <w:ilvl w:val="0"/>
          <w:numId w:val="23"/>
        </w:numPr>
        <w:tabs>
          <w:tab w:val="clear" w:pos="720"/>
          <w:tab w:val="num" w:pos="1080"/>
        </w:tabs>
        <w:spacing w:after="60"/>
        <w:ind w:left="1080" w:hanging="357"/>
        <w:jc w:val="both"/>
        <w:rPr>
          <w:rFonts w:ascii="Calibri" w:hAnsi="Calibri" w:cs="Arial"/>
          <w:sz w:val="20"/>
          <w:szCs w:val="20"/>
        </w:rPr>
      </w:pPr>
      <w:r w:rsidRPr="00FA5762">
        <w:rPr>
          <w:rFonts w:ascii="Calibri" w:hAnsi="Calibri" w:cs="Arial"/>
          <w:sz w:val="20"/>
          <w:szCs w:val="20"/>
        </w:rPr>
        <w:t>local, regional and central government policy and funding</w:t>
      </w:r>
    </w:p>
    <w:p w:rsidR="00FA5762" w:rsidRPr="00FA5762" w:rsidRDefault="00FA5762" w:rsidP="00FA5762">
      <w:pPr>
        <w:numPr>
          <w:ilvl w:val="0"/>
          <w:numId w:val="23"/>
        </w:numPr>
        <w:tabs>
          <w:tab w:val="clear" w:pos="720"/>
          <w:tab w:val="num" w:pos="1080"/>
        </w:tabs>
        <w:spacing w:after="60"/>
        <w:ind w:left="1080" w:hanging="357"/>
        <w:jc w:val="both"/>
        <w:rPr>
          <w:rFonts w:ascii="Calibri" w:hAnsi="Calibri" w:cs="Arial"/>
          <w:sz w:val="20"/>
          <w:szCs w:val="20"/>
        </w:rPr>
      </w:pPr>
      <w:r w:rsidRPr="00FA5762">
        <w:rPr>
          <w:rFonts w:ascii="Calibri" w:hAnsi="Calibri" w:cs="Arial"/>
          <w:sz w:val="20"/>
          <w:szCs w:val="20"/>
        </w:rPr>
        <w:t>business and strategic planning</w:t>
      </w:r>
    </w:p>
    <w:p w:rsidR="00FA5762" w:rsidRPr="00FA5762" w:rsidRDefault="00FA5762" w:rsidP="00FA5762">
      <w:pPr>
        <w:numPr>
          <w:ilvl w:val="0"/>
          <w:numId w:val="23"/>
        </w:numPr>
        <w:tabs>
          <w:tab w:val="clear" w:pos="720"/>
          <w:tab w:val="num" w:pos="1080"/>
        </w:tabs>
        <w:spacing w:after="120"/>
        <w:ind w:left="1083" w:hanging="357"/>
        <w:jc w:val="both"/>
        <w:rPr>
          <w:rFonts w:ascii="Calibri" w:hAnsi="Calibri" w:cs="Arial"/>
          <w:sz w:val="20"/>
          <w:szCs w:val="20"/>
        </w:rPr>
      </w:pPr>
      <w:r w:rsidRPr="00FA5762">
        <w:rPr>
          <w:rFonts w:ascii="Calibri" w:hAnsi="Calibri" w:cs="Arial"/>
          <w:sz w:val="20"/>
          <w:szCs w:val="20"/>
        </w:rPr>
        <w:t>excluded and/or disadvantaged people</w:t>
      </w:r>
    </w:p>
    <w:p w:rsidR="00FA5762" w:rsidRPr="00FA5762" w:rsidRDefault="00FA5762" w:rsidP="00FA5762">
      <w:pPr>
        <w:numPr>
          <w:ilvl w:val="0"/>
          <w:numId w:val="23"/>
        </w:numPr>
        <w:tabs>
          <w:tab w:val="clear" w:pos="720"/>
          <w:tab w:val="num" w:pos="1080"/>
        </w:tabs>
        <w:spacing w:after="120"/>
        <w:ind w:left="1083" w:hanging="357"/>
        <w:jc w:val="both"/>
        <w:rPr>
          <w:rFonts w:ascii="Calibri" w:hAnsi="Calibri" w:cs="Arial"/>
          <w:b/>
          <w:sz w:val="20"/>
          <w:szCs w:val="20"/>
        </w:rPr>
      </w:pPr>
      <w:r w:rsidRPr="00FA5762">
        <w:rPr>
          <w:rFonts w:ascii="Calibri" w:hAnsi="Calibri" w:cs="Arial"/>
          <w:sz w:val="20"/>
          <w:szCs w:val="20"/>
        </w:rPr>
        <w:t>knowledge of county needs and social issues</w:t>
      </w:r>
    </w:p>
    <w:p w:rsidR="00FA5762" w:rsidRPr="00FA5762" w:rsidRDefault="00FA5762" w:rsidP="00FA5762">
      <w:pPr>
        <w:numPr>
          <w:ilvl w:val="0"/>
          <w:numId w:val="23"/>
        </w:numPr>
        <w:tabs>
          <w:tab w:val="clear" w:pos="720"/>
          <w:tab w:val="num" w:pos="1080"/>
        </w:tabs>
        <w:spacing w:after="120"/>
        <w:ind w:left="1083" w:hanging="357"/>
        <w:jc w:val="both"/>
        <w:rPr>
          <w:rFonts w:ascii="Calibri" w:hAnsi="Calibri" w:cs="Arial"/>
          <w:b/>
          <w:sz w:val="20"/>
          <w:szCs w:val="20"/>
        </w:rPr>
      </w:pPr>
      <w:r w:rsidRPr="00FA5762">
        <w:rPr>
          <w:rFonts w:ascii="Calibri" w:hAnsi="Calibri" w:cs="Arial"/>
          <w:sz w:val="20"/>
          <w:szCs w:val="20"/>
        </w:rPr>
        <w:t>or any other skill required by the Foundation’s work and identified by the Trustees or Executive</w:t>
      </w:r>
    </w:p>
    <w:p w:rsidR="00A632F6" w:rsidRDefault="00A632F6">
      <w:pPr>
        <w:rPr>
          <w:rFonts w:ascii="Calibri" w:hAnsi="Calibri" w:cs="Arial"/>
          <w:sz w:val="20"/>
          <w:szCs w:val="20"/>
        </w:rPr>
      </w:pPr>
      <w:r>
        <w:rPr>
          <w:rFonts w:ascii="Calibri" w:hAnsi="Calibri" w:cs="Arial"/>
          <w:sz w:val="20"/>
          <w:szCs w:val="20"/>
        </w:rPr>
        <w:br w:type="page"/>
      </w:r>
    </w:p>
    <w:p w:rsidR="00FA5762" w:rsidRPr="00FA5762" w:rsidRDefault="00FA5762" w:rsidP="00FA5762">
      <w:pPr>
        <w:spacing w:after="120"/>
        <w:jc w:val="both"/>
        <w:rPr>
          <w:rFonts w:ascii="Calibri" w:hAnsi="Calibri" w:cs="Arial"/>
          <w:sz w:val="20"/>
          <w:szCs w:val="20"/>
        </w:rPr>
      </w:pPr>
    </w:p>
    <w:p w:rsidR="00FA5762" w:rsidRPr="00FA5762" w:rsidRDefault="00FA5762" w:rsidP="00FA5762">
      <w:pPr>
        <w:numPr>
          <w:ilvl w:val="0"/>
          <w:numId w:val="10"/>
        </w:numPr>
        <w:spacing w:after="120" w:line="276" w:lineRule="auto"/>
        <w:jc w:val="both"/>
        <w:rPr>
          <w:rFonts w:ascii="Calibri" w:hAnsi="Calibri" w:cs="Arial"/>
          <w:sz w:val="20"/>
          <w:szCs w:val="20"/>
        </w:rPr>
      </w:pPr>
      <w:r w:rsidRPr="00FA5762">
        <w:rPr>
          <w:rFonts w:ascii="Calibri" w:hAnsi="Calibri" w:cs="Arial"/>
          <w:sz w:val="20"/>
          <w:szCs w:val="20"/>
        </w:rPr>
        <w:t>Candidates may comprise any of:</w:t>
      </w:r>
    </w:p>
    <w:p w:rsidR="00FA5762" w:rsidRPr="00FA5762" w:rsidRDefault="00FA5762" w:rsidP="00FA5762">
      <w:pPr>
        <w:numPr>
          <w:ilvl w:val="0"/>
          <w:numId w:val="24"/>
        </w:numPr>
        <w:spacing w:after="120" w:line="276" w:lineRule="auto"/>
        <w:jc w:val="both"/>
        <w:rPr>
          <w:rFonts w:ascii="Calibri" w:hAnsi="Calibri" w:cs="Arial"/>
          <w:sz w:val="20"/>
          <w:szCs w:val="20"/>
        </w:rPr>
      </w:pPr>
      <w:r w:rsidRPr="00FA5762">
        <w:rPr>
          <w:rFonts w:ascii="Calibri" w:hAnsi="Calibri" w:cs="Arial"/>
          <w:sz w:val="20"/>
          <w:szCs w:val="20"/>
        </w:rPr>
        <w:t>recommendations by any of the existing Trustees or Executive;</w:t>
      </w:r>
    </w:p>
    <w:p w:rsidR="00FA5762" w:rsidRPr="00FA5762" w:rsidRDefault="00FA5762" w:rsidP="00FA5762">
      <w:pPr>
        <w:numPr>
          <w:ilvl w:val="0"/>
          <w:numId w:val="24"/>
        </w:numPr>
        <w:spacing w:after="120" w:line="276" w:lineRule="auto"/>
        <w:jc w:val="both"/>
        <w:rPr>
          <w:rFonts w:ascii="Calibri" w:hAnsi="Calibri" w:cs="Arial"/>
          <w:sz w:val="20"/>
          <w:szCs w:val="20"/>
        </w:rPr>
      </w:pPr>
      <w:r w:rsidRPr="00FA5762">
        <w:rPr>
          <w:rFonts w:ascii="Calibri" w:hAnsi="Calibri" w:cs="Arial"/>
          <w:sz w:val="20"/>
          <w:szCs w:val="20"/>
        </w:rPr>
        <w:t xml:space="preserve">unsolicited applicants; </w:t>
      </w:r>
    </w:p>
    <w:p w:rsidR="00FA5762" w:rsidRPr="00FA5762" w:rsidRDefault="00FA5762" w:rsidP="00FA5762">
      <w:pPr>
        <w:numPr>
          <w:ilvl w:val="0"/>
          <w:numId w:val="24"/>
        </w:numPr>
        <w:spacing w:after="120" w:line="276" w:lineRule="auto"/>
        <w:jc w:val="both"/>
        <w:rPr>
          <w:rFonts w:ascii="Calibri" w:hAnsi="Calibri" w:cs="Arial"/>
          <w:sz w:val="20"/>
          <w:szCs w:val="20"/>
        </w:rPr>
      </w:pPr>
      <w:r w:rsidRPr="00FA5762">
        <w:rPr>
          <w:rFonts w:ascii="Calibri" w:hAnsi="Calibri" w:cs="Arial"/>
          <w:sz w:val="20"/>
          <w:szCs w:val="20"/>
        </w:rPr>
        <w:t>applicants responding to advertisements for applications issued by the Suffolk Community Foundation with the approval of either the Board or the Nominations Committee; and/or</w:t>
      </w:r>
    </w:p>
    <w:p w:rsidR="00FA5762" w:rsidRPr="00FA5762" w:rsidRDefault="00FA5762" w:rsidP="00FA5762">
      <w:pPr>
        <w:numPr>
          <w:ilvl w:val="0"/>
          <w:numId w:val="24"/>
        </w:numPr>
        <w:spacing w:after="60"/>
        <w:jc w:val="both"/>
        <w:rPr>
          <w:rFonts w:ascii="Calibri" w:hAnsi="Calibri" w:cs="Arial"/>
          <w:sz w:val="20"/>
          <w:szCs w:val="20"/>
        </w:rPr>
      </w:pPr>
      <w:r w:rsidRPr="00FA5762">
        <w:rPr>
          <w:rFonts w:ascii="Calibri" w:hAnsi="Calibri" w:cs="Arial"/>
          <w:sz w:val="20"/>
          <w:szCs w:val="20"/>
        </w:rPr>
        <w:t xml:space="preserve">potential Trustees identified by the Nominations Committee with the required skills and experience. </w:t>
      </w:r>
    </w:p>
    <w:p w:rsidR="00FA5762" w:rsidRPr="00FA5762" w:rsidRDefault="00FA5762" w:rsidP="00FA5762">
      <w:pPr>
        <w:spacing w:after="60"/>
        <w:ind w:left="1440"/>
        <w:jc w:val="both"/>
        <w:rPr>
          <w:rFonts w:ascii="Calibri" w:hAnsi="Calibri" w:cs="Arial"/>
          <w:sz w:val="20"/>
          <w:szCs w:val="20"/>
        </w:rPr>
      </w:pPr>
    </w:p>
    <w:p w:rsidR="00FA5762" w:rsidRPr="00FA5762" w:rsidRDefault="00FA5762" w:rsidP="00FA5762">
      <w:pPr>
        <w:numPr>
          <w:ilvl w:val="0"/>
          <w:numId w:val="10"/>
        </w:numPr>
        <w:spacing w:after="120" w:line="276" w:lineRule="auto"/>
        <w:jc w:val="both"/>
        <w:rPr>
          <w:rFonts w:ascii="Calibri" w:hAnsi="Calibri" w:cs="Arial"/>
          <w:sz w:val="20"/>
          <w:szCs w:val="20"/>
        </w:rPr>
      </w:pPr>
      <w:r w:rsidRPr="00FA5762">
        <w:rPr>
          <w:rFonts w:ascii="Calibri" w:hAnsi="Calibri" w:cs="Arial"/>
          <w:sz w:val="20"/>
          <w:szCs w:val="20"/>
        </w:rPr>
        <w:t>The Trustee job description and eligibility requirements are provided to interested parties by the Nominations Committee. Applicants are asked to provide such information as the Nominations Committee consider appropriate which may include a covering letter and any other information (e.g., CV) that can be reviewed by the Nomination Committee against the required skills and experience.  Short-listed candidates are invited to a formal interview.</w:t>
      </w:r>
    </w:p>
    <w:p w:rsidR="00FA5762" w:rsidRPr="00FA5762" w:rsidRDefault="00FA5762" w:rsidP="00FA5762">
      <w:pPr>
        <w:numPr>
          <w:ilvl w:val="0"/>
          <w:numId w:val="10"/>
        </w:numPr>
        <w:spacing w:after="120"/>
        <w:ind w:left="714" w:hanging="357"/>
        <w:jc w:val="both"/>
        <w:rPr>
          <w:rFonts w:ascii="Calibri" w:hAnsi="Calibri" w:cs="Arial"/>
          <w:sz w:val="20"/>
          <w:szCs w:val="20"/>
        </w:rPr>
      </w:pPr>
      <w:r w:rsidRPr="00FA5762">
        <w:rPr>
          <w:rFonts w:ascii="Calibri" w:hAnsi="Calibri" w:cs="Arial"/>
          <w:sz w:val="20"/>
          <w:szCs w:val="20"/>
        </w:rPr>
        <w:t xml:space="preserve">Candidate Trustees are interviewed by the Nomination Committee and if so requested by them the Board Chairperson and the Chief Executive.  </w:t>
      </w:r>
      <w:r w:rsidRPr="00FA5762">
        <w:rPr>
          <w:rFonts w:ascii="Calibri" w:hAnsi="Calibri" w:cs="Arial"/>
          <w:color w:val="000000"/>
          <w:sz w:val="20"/>
          <w:szCs w:val="20"/>
          <w:lang w:val="en"/>
        </w:rPr>
        <w:t xml:space="preserve">Each candidate is asked similar questions to ensure a fair and objective approach. </w:t>
      </w:r>
      <w:r w:rsidRPr="00FA5762">
        <w:rPr>
          <w:rFonts w:ascii="Calibri" w:hAnsi="Calibri" w:cs="Arial"/>
          <w:sz w:val="20"/>
          <w:szCs w:val="20"/>
        </w:rPr>
        <w:t>The Foundation’s Equality and Diversity Policy is applicable to all recruitment. The interviewers provide feedback and recommendations to the Board, which makes the final selection.  All applicants will be notified of the decision as soon as possible after the interview.</w:t>
      </w:r>
    </w:p>
    <w:p w:rsidR="00FA5762" w:rsidRPr="00FA5762" w:rsidRDefault="00FA5762" w:rsidP="00FA5762">
      <w:pPr>
        <w:numPr>
          <w:ilvl w:val="0"/>
          <w:numId w:val="10"/>
        </w:numPr>
        <w:spacing w:after="120"/>
        <w:ind w:left="714" w:hanging="357"/>
        <w:jc w:val="both"/>
        <w:rPr>
          <w:rFonts w:ascii="Calibri" w:hAnsi="Calibri" w:cs="Arial"/>
          <w:sz w:val="20"/>
          <w:szCs w:val="20"/>
        </w:rPr>
      </w:pPr>
      <w:r w:rsidRPr="00FA5762">
        <w:rPr>
          <w:rFonts w:ascii="Calibri" w:hAnsi="Calibri" w:cs="Arial"/>
          <w:sz w:val="20"/>
          <w:szCs w:val="20"/>
        </w:rPr>
        <w:t xml:space="preserve">Prior to appointment, the Nomination Committee will receive the following from the candidate: </w:t>
      </w:r>
    </w:p>
    <w:p w:rsidR="00FA5762" w:rsidRPr="00FA5762" w:rsidRDefault="00FA5762" w:rsidP="00FA5762">
      <w:pPr>
        <w:numPr>
          <w:ilvl w:val="1"/>
          <w:numId w:val="10"/>
        </w:numPr>
        <w:tabs>
          <w:tab w:val="left" w:pos="1080"/>
        </w:tabs>
        <w:spacing w:after="60"/>
        <w:ind w:left="1077" w:hanging="357"/>
        <w:jc w:val="both"/>
        <w:rPr>
          <w:rFonts w:ascii="Calibri" w:hAnsi="Calibri" w:cs="Arial"/>
          <w:sz w:val="20"/>
          <w:szCs w:val="20"/>
        </w:rPr>
      </w:pPr>
      <w:r w:rsidRPr="00FA5762">
        <w:rPr>
          <w:rFonts w:ascii="Calibri" w:hAnsi="Calibri" w:cs="Arial"/>
          <w:sz w:val="20"/>
          <w:szCs w:val="20"/>
        </w:rPr>
        <w:t xml:space="preserve">completed and signed Declaration of Eligibility </w:t>
      </w:r>
    </w:p>
    <w:p w:rsidR="00FA5762" w:rsidRPr="00FA5762" w:rsidRDefault="00FA5762" w:rsidP="00FA5762">
      <w:pPr>
        <w:numPr>
          <w:ilvl w:val="1"/>
          <w:numId w:val="10"/>
        </w:numPr>
        <w:tabs>
          <w:tab w:val="left" w:pos="1080"/>
        </w:tabs>
        <w:spacing w:after="60"/>
        <w:ind w:left="1077" w:hanging="357"/>
        <w:jc w:val="both"/>
        <w:rPr>
          <w:rFonts w:ascii="Calibri" w:hAnsi="Calibri" w:cs="Arial"/>
          <w:sz w:val="20"/>
          <w:szCs w:val="20"/>
        </w:rPr>
      </w:pPr>
      <w:r w:rsidRPr="00FA5762">
        <w:rPr>
          <w:rFonts w:ascii="Calibri" w:hAnsi="Calibri" w:cs="Arial"/>
          <w:sz w:val="20"/>
          <w:szCs w:val="20"/>
        </w:rPr>
        <w:t>completed and signed Companies House Appointment of Director Registration Form (288A)</w:t>
      </w:r>
    </w:p>
    <w:p w:rsidR="00FA5762" w:rsidRPr="00FA5762" w:rsidRDefault="00FA5762" w:rsidP="00FA5762">
      <w:pPr>
        <w:numPr>
          <w:ilvl w:val="1"/>
          <w:numId w:val="10"/>
        </w:numPr>
        <w:tabs>
          <w:tab w:val="left" w:pos="1080"/>
        </w:tabs>
        <w:spacing w:after="60"/>
        <w:ind w:left="1077" w:hanging="357"/>
        <w:jc w:val="both"/>
        <w:rPr>
          <w:rFonts w:ascii="Calibri" w:hAnsi="Calibri" w:cs="Arial"/>
          <w:sz w:val="20"/>
          <w:szCs w:val="20"/>
        </w:rPr>
      </w:pPr>
      <w:r w:rsidRPr="00FA5762">
        <w:rPr>
          <w:rFonts w:ascii="Calibri" w:hAnsi="Calibri" w:cs="Arial"/>
          <w:sz w:val="20"/>
          <w:szCs w:val="20"/>
        </w:rPr>
        <w:t>proof of identification and address (e.g., utility bill) and photograph signed as a “true likeness” by a suitable person</w:t>
      </w:r>
    </w:p>
    <w:p w:rsidR="00FA5762" w:rsidRPr="00FA5762" w:rsidRDefault="00FA5762" w:rsidP="00FA5762">
      <w:pPr>
        <w:numPr>
          <w:ilvl w:val="1"/>
          <w:numId w:val="10"/>
        </w:numPr>
        <w:tabs>
          <w:tab w:val="left" w:pos="1080"/>
        </w:tabs>
        <w:spacing w:after="60"/>
        <w:ind w:left="1077" w:hanging="357"/>
        <w:jc w:val="both"/>
        <w:rPr>
          <w:rFonts w:ascii="Calibri" w:hAnsi="Calibri" w:cs="Arial"/>
          <w:sz w:val="20"/>
          <w:szCs w:val="20"/>
        </w:rPr>
      </w:pPr>
      <w:r w:rsidRPr="00FA5762">
        <w:rPr>
          <w:rFonts w:ascii="Calibri" w:hAnsi="Calibri" w:cs="Arial"/>
          <w:color w:val="000000"/>
          <w:sz w:val="20"/>
          <w:szCs w:val="20"/>
          <w:lang w:val="en"/>
        </w:rPr>
        <w:t>declaration of any existing or potential conflicts of interest</w:t>
      </w:r>
    </w:p>
    <w:p w:rsidR="00FA5762" w:rsidRPr="00FA5762" w:rsidRDefault="00FA5762" w:rsidP="00FA5762">
      <w:pPr>
        <w:numPr>
          <w:ilvl w:val="1"/>
          <w:numId w:val="10"/>
        </w:numPr>
        <w:tabs>
          <w:tab w:val="left" w:pos="1080"/>
        </w:tabs>
        <w:spacing w:after="120"/>
        <w:ind w:left="1080"/>
        <w:jc w:val="both"/>
        <w:rPr>
          <w:rFonts w:ascii="Calibri" w:hAnsi="Calibri" w:cs="Arial"/>
          <w:sz w:val="20"/>
          <w:szCs w:val="20"/>
        </w:rPr>
      </w:pPr>
      <w:r w:rsidRPr="00FA5762">
        <w:rPr>
          <w:rFonts w:ascii="Calibri" w:hAnsi="Calibri" w:cs="Arial"/>
          <w:sz w:val="20"/>
          <w:szCs w:val="20"/>
        </w:rPr>
        <w:t>signed job description</w:t>
      </w:r>
    </w:p>
    <w:p w:rsidR="00FA5762" w:rsidRPr="00FA5762" w:rsidRDefault="00FA5762" w:rsidP="00FA5762">
      <w:pPr>
        <w:tabs>
          <w:tab w:val="left" w:pos="1080"/>
        </w:tabs>
        <w:spacing w:after="120"/>
        <w:ind w:left="720"/>
        <w:jc w:val="both"/>
        <w:rPr>
          <w:rFonts w:ascii="Calibri" w:hAnsi="Calibri" w:cs="Arial"/>
          <w:color w:val="000000"/>
          <w:sz w:val="20"/>
          <w:szCs w:val="20"/>
          <w:lang w:val="en"/>
        </w:rPr>
      </w:pPr>
      <w:r w:rsidRPr="00FA5762">
        <w:rPr>
          <w:rFonts w:ascii="Calibri" w:hAnsi="Calibri" w:cs="Arial"/>
          <w:sz w:val="20"/>
          <w:szCs w:val="20"/>
        </w:rPr>
        <w:t xml:space="preserve">Copies will be retained by Suffolk Community Foundation’s Operations Director. The Chairperson also ensures the </w:t>
      </w:r>
      <w:r w:rsidRPr="00FA5762">
        <w:rPr>
          <w:rFonts w:ascii="Calibri" w:hAnsi="Calibri" w:cs="Arial"/>
          <w:color w:val="000000"/>
          <w:sz w:val="20"/>
          <w:szCs w:val="20"/>
          <w:lang w:val="en"/>
        </w:rPr>
        <w:t>appointment of the new Trustee is minuted by the Board.</w:t>
      </w:r>
    </w:p>
    <w:p w:rsidR="00FA5762" w:rsidRPr="00FA5762" w:rsidRDefault="00FA5762" w:rsidP="00FA5762">
      <w:pPr>
        <w:numPr>
          <w:ilvl w:val="0"/>
          <w:numId w:val="10"/>
        </w:numPr>
        <w:spacing w:after="120"/>
        <w:ind w:left="714" w:hanging="357"/>
        <w:jc w:val="both"/>
        <w:rPr>
          <w:rFonts w:ascii="Calibri" w:hAnsi="Calibri" w:cs="Arial"/>
          <w:color w:val="000000"/>
          <w:sz w:val="20"/>
          <w:szCs w:val="20"/>
          <w:lang w:val="en"/>
        </w:rPr>
      </w:pPr>
      <w:r w:rsidRPr="00FA5762">
        <w:rPr>
          <w:rFonts w:ascii="Calibri" w:hAnsi="Calibri" w:cs="Arial"/>
          <w:sz w:val="20"/>
          <w:szCs w:val="20"/>
        </w:rPr>
        <w:t xml:space="preserve">A Criminal Record Bureau check will not be carried out, as Trustees do not currently have supervised or unsupervised contact with young people under the age of 18 or vulnerable members of society. </w:t>
      </w:r>
      <w:r w:rsidR="00A632F6" w:rsidRPr="00FA5762">
        <w:rPr>
          <w:rFonts w:ascii="Calibri" w:hAnsi="Calibri" w:cs="Arial"/>
          <w:sz w:val="20"/>
          <w:szCs w:val="20"/>
        </w:rPr>
        <w:t>If</w:t>
      </w:r>
      <w:r w:rsidRPr="00FA5762">
        <w:rPr>
          <w:rFonts w:ascii="Calibri" w:hAnsi="Calibri" w:cs="Arial"/>
          <w:sz w:val="20"/>
          <w:szCs w:val="20"/>
        </w:rPr>
        <w:t xml:space="preserve"> the Foundation’s work alters, this policy may need revision.</w:t>
      </w:r>
    </w:p>
    <w:p w:rsidR="00FA5762" w:rsidRPr="00FA5762" w:rsidRDefault="00FA5762" w:rsidP="00FA5762">
      <w:pPr>
        <w:numPr>
          <w:ilvl w:val="0"/>
          <w:numId w:val="10"/>
        </w:numPr>
        <w:ind w:left="714" w:hanging="357"/>
        <w:jc w:val="both"/>
        <w:rPr>
          <w:rFonts w:ascii="Calibri" w:hAnsi="Calibri" w:cs="Arial"/>
          <w:sz w:val="20"/>
          <w:szCs w:val="20"/>
        </w:rPr>
      </w:pPr>
      <w:r w:rsidRPr="00FA5762">
        <w:rPr>
          <w:rFonts w:ascii="Calibri" w:hAnsi="Calibri" w:cs="Arial"/>
          <w:sz w:val="20"/>
          <w:szCs w:val="20"/>
        </w:rPr>
        <w:t>The Trustee will hold office only until Suffolk Community Foundation’s next AGM and will then be eligible for re-election, as stated in Section 7.8 of the Articles of Association.</w:t>
      </w:r>
    </w:p>
    <w:p w:rsidR="00FA5762" w:rsidRPr="00FA5762" w:rsidRDefault="00FA5762" w:rsidP="00FA5762">
      <w:pPr>
        <w:ind w:left="714"/>
        <w:jc w:val="both"/>
        <w:rPr>
          <w:rFonts w:ascii="Calibri" w:hAnsi="Calibri" w:cs="Arial"/>
          <w:sz w:val="20"/>
          <w:szCs w:val="20"/>
        </w:rPr>
      </w:pPr>
    </w:p>
    <w:p w:rsidR="00FA5762" w:rsidRPr="00FA5762" w:rsidRDefault="00FA5762" w:rsidP="00FA5762">
      <w:pPr>
        <w:numPr>
          <w:ilvl w:val="0"/>
          <w:numId w:val="10"/>
        </w:numPr>
        <w:ind w:left="714" w:hanging="357"/>
        <w:rPr>
          <w:rFonts w:ascii="Calibri" w:hAnsi="Calibri" w:cs="Arial"/>
          <w:sz w:val="20"/>
          <w:szCs w:val="20"/>
        </w:rPr>
      </w:pPr>
      <w:r w:rsidRPr="00FA5762">
        <w:rPr>
          <w:rFonts w:ascii="Calibri" w:hAnsi="Calibri" w:cs="Arial"/>
          <w:sz w:val="20"/>
          <w:szCs w:val="20"/>
        </w:rPr>
        <w:t>The Nomination Committee shall comprise of two trustees appointed by the Board and up to three other individuals selected from time to time by those two trustees. The nomination Committee shall meet at such times and in such places as it shall agree from time to time or as and when requested to do so by the Board Chairperson.</w:t>
      </w:r>
      <w:r w:rsidRPr="00FA5762">
        <w:rPr>
          <w:rFonts w:ascii="Calibri" w:hAnsi="Calibri" w:cs="Arial"/>
          <w:sz w:val="20"/>
          <w:szCs w:val="20"/>
        </w:rPr>
        <w:br/>
      </w:r>
    </w:p>
    <w:p w:rsidR="00FA5762" w:rsidRPr="00FA5762" w:rsidRDefault="00FA5762" w:rsidP="00FA5762">
      <w:pPr>
        <w:numPr>
          <w:ilvl w:val="0"/>
          <w:numId w:val="10"/>
        </w:numPr>
        <w:ind w:left="714" w:hanging="357"/>
        <w:jc w:val="both"/>
        <w:rPr>
          <w:rFonts w:ascii="Calibri" w:hAnsi="Calibri" w:cs="Arial"/>
          <w:sz w:val="20"/>
          <w:szCs w:val="20"/>
        </w:rPr>
      </w:pPr>
      <w:r w:rsidRPr="00FA5762">
        <w:rPr>
          <w:rFonts w:ascii="Calibri" w:hAnsi="Calibri" w:cs="Arial"/>
          <w:sz w:val="20"/>
          <w:szCs w:val="20"/>
        </w:rPr>
        <w:t>Members of the Nomination Committee may be required to stand down at the request of the Board.</w:t>
      </w:r>
      <w:r w:rsidRPr="00FA5762">
        <w:rPr>
          <w:rFonts w:ascii="Calibri" w:hAnsi="Calibri" w:cs="Arial"/>
          <w:sz w:val="20"/>
          <w:szCs w:val="20"/>
        </w:rPr>
        <w:br/>
      </w:r>
    </w:p>
    <w:p w:rsidR="00FA5762" w:rsidRPr="00FA5762" w:rsidRDefault="00FA5762" w:rsidP="00FA5762">
      <w:pPr>
        <w:numPr>
          <w:ilvl w:val="0"/>
          <w:numId w:val="10"/>
        </w:numPr>
        <w:ind w:left="714" w:hanging="357"/>
        <w:jc w:val="both"/>
        <w:rPr>
          <w:rFonts w:ascii="Calibri" w:hAnsi="Calibri" w:cs="Arial"/>
          <w:sz w:val="20"/>
          <w:szCs w:val="20"/>
        </w:rPr>
      </w:pPr>
      <w:r w:rsidRPr="00FA5762">
        <w:rPr>
          <w:rFonts w:ascii="Calibri" w:hAnsi="Calibri" w:cs="Arial"/>
          <w:sz w:val="20"/>
          <w:szCs w:val="20"/>
        </w:rPr>
        <w:t>The Nomination Committee shall if requested by the Board Chairperson, the Chief Executive or the Board interview and provide feedback and recommendations to the Board in respect of the recruitment or involvement of any employees or volunteers or other appointees or representatives of the Suffolk Community Foundation.</w:t>
      </w:r>
    </w:p>
    <w:p w:rsidR="00FA5762" w:rsidRDefault="00FA5762" w:rsidP="008958E8">
      <w:pPr>
        <w:jc w:val="both"/>
        <w:rPr>
          <w:rFonts w:ascii="Calibri" w:hAnsi="Calibri" w:cs="Arial"/>
          <w:b/>
          <w:color w:val="000000"/>
        </w:rPr>
      </w:pPr>
      <w:r>
        <w:rPr>
          <w:rFonts w:ascii="Calibri" w:hAnsi="Calibri" w:cs="Arial"/>
          <w:b/>
          <w:color w:val="000000"/>
        </w:rPr>
        <w:br w:type="page"/>
      </w:r>
    </w:p>
    <w:p w:rsidR="008958E8" w:rsidRPr="00BF7850" w:rsidRDefault="005F7695" w:rsidP="008958E8">
      <w:pPr>
        <w:jc w:val="both"/>
        <w:rPr>
          <w:rFonts w:ascii="Calibri" w:hAnsi="Calibri" w:cs="Arial"/>
          <w:b/>
          <w:color w:val="000000"/>
        </w:rPr>
      </w:pPr>
      <w:r>
        <w:rPr>
          <w:rFonts w:ascii="Calibri" w:hAnsi="Calibri" w:cs="Arial"/>
          <w:b/>
          <w:color w:val="000000"/>
        </w:rPr>
        <w:lastRenderedPageBreak/>
        <w:t>Trustee i</w:t>
      </w:r>
      <w:r w:rsidR="008958E8" w:rsidRPr="00BF7850">
        <w:rPr>
          <w:rFonts w:ascii="Calibri" w:hAnsi="Calibri" w:cs="Arial"/>
          <w:b/>
          <w:color w:val="000000"/>
        </w:rPr>
        <w:t>nduction</w:t>
      </w:r>
    </w:p>
    <w:p w:rsidR="008958E8" w:rsidRPr="00BF7850" w:rsidRDefault="008958E8" w:rsidP="008958E8">
      <w:pPr>
        <w:jc w:val="both"/>
        <w:rPr>
          <w:rFonts w:ascii="Calibri" w:hAnsi="Calibri" w:cs="Arial"/>
          <w:sz w:val="20"/>
          <w:szCs w:val="20"/>
        </w:rPr>
      </w:pPr>
    </w:p>
    <w:p w:rsidR="008958E8" w:rsidRPr="00BF7850" w:rsidRDefault="008958E8" w:rsidP="008958E8">
      <w:pPr>
        <w:jc w:val="both"/>
        <w:rPr>
          <w:rFonts w:ascii="Calibri" w:hAnsi="Calibri" w:cs="Arial"/>
          <w:sz w:val="20"/>
          <w:szCs w:val="20"/>
        </w:rPr>
      </w:pPr>
      <w:r w:rsidRPr="00BF7850">
        <w:rPr>
          <w:rFonts w:ascii="Calibri" w:hAnsi="Calibri" w:cs="Arial"/>
          <w:sz w:val="20"/>
          <w:szCs w:val="20"/>
        </w:rPr>
        <w:t>The Chief Executive and an appointed existing Trustee are responsible for the induction of each newly appointed Trustee. Induction training consists of a formal meeting to review the documents comprising the Trustee Induction Pack, as follows:</w:t>
      </w:r>
    </w:p>
    <w:p w:rsidR="008958E8" w:rsidRPr="00BF7850" w:rsidRDefault="008958E8" w:rsidP="008958E8">
      <w:pPr>
        <w:jc w:val="both"/>
        <w:rPr>
          <w:rFonts w:ascii="Calibri" w:hAnsi="Calibri" w:cs="Arial"/>
          <w:sz w:val="20"/>
          <w:szCs w:val="20"/>
        </w:rPr>
      </w:pPr>
    </w:p>
    <w:p w:rsidR="008958E8" w:rsidRPr="00FA5762" w:rsidRDefault="008958E8" w:rsidP="008B61F9">
      <w:pPr>
        <w:numPr>
          <w:ilvl w:val="0"/>
          <w:numId w:val="17"/>
        </w:numPr>
        <w:ind w:hanging="357"/>
        <w:jc w:val="both"/>
        <w:rPr>
          <w:rFonts w:ascii="Calibri" w:hAnsi="Calibri" w:cs="Arial"/>
          <w:sz w:val="20"/>
          <w:szCs w:val="20"/>
        </w:rPr>
      </w:pPr>
      <w:r w:rsidRPr="00FA5762">
        <w:rPr>
          <w:rFonts w:ascii="Calibri" w:hAnsi="Calibri" w:cs="Arial"/>
          <w:sz w:val="20"/>
          <w:szCs w:val="20"/>
        </w:rPr>
        <w:t>Business Plan and budgets</w:t>
      </w:r>
    </w:p>
    <w:p w:rsidR="008958E8" w:rsidRPr="00BF7850" w:rsidRDefault="00FE5F3B" w:rsidP="008B61F9">
      <w:pPr>
        <w:numPr>
          <w:ilvl w:val="0"/>
          <w:numId w:val="17"/>
        </w:numPr>
        <w:ind w:hanging="357"/>
        <w:jc w:val="both"/>
        <w:rPr>
          <w:rFonts w:ascii="Calibri" w:hAnsi="Calibri" w:cs="Arial"/>
          <w:sz w:val="20"/>
          <w:szCs w:val="20"/>
        </w:rPr>
      </w:pPr>
      <w:r>
        <w:rPr>
          <w:rFonts w:ascii="Calibri" w:hAnsi="Calibri" w:cs="Arial"/>
          <w:sz w:val="20"/>
          <w:szCs w:val="20"/>
        </w:rPr>
        <w:t>R</w:t>
      </w:r>
      <w:r w:rsidR="008958E8" w:rsidRPr="00BF7850">
        <w:rPr>
          <w:rFonts w:ascii="Calibri" w:hAnsi="Calibri" w:cs="Arial"/>
          <w:sz w:val="20"/>
          <w:szCs w:val="20"/>
        </w:rPr>
        <w:t xml:space="preserve"> Board meeting minutes</w:t>
      </w:r>
    </w:p>
    <w:p w:rsidR="008958E8" w:rsidRDefault="008958E8" w:rsidP="008B61F9">
      <w:pPr>
        <w:numPr>
          <w:ilvl w:val="0"/>
          <w:numId w:val="17"/>
        </w:numPr>
        <w:ind w:hanging="357"/>
        <w:jc w:val="both"/>
        <w:rPr>
          <w:rFonts w:ascii="Calibri" w:hAnsi="Calibri" w:cs="Arial"/>
          <w:sz w:val="20"/>
          <w:szCs w:val="20"/>
        </w:rPr>
      </w:pPr>
      <w:r w:rsidRPr="00BF7850">
        <w:rPr>
          <w:rFonts w:ascii="Calibri" w:hAnsi="Calibri" w:cs="Arial"/>
          <w:sz w:val="20"/>
          <w:szCs w:val="20"/>
        </w:rPr>
        <w:t>Memorandum and Articles of Association</w:t>
      </w:r>
    </w:p>
    <w:p w:rsidR="00FE5F3B" w:rsidRPr="00FE5F3B" w:rsidRDefault="00FE5F3B" w:rsidP="008B61F9">
      <w:pPr>
        <w:numPr>
          <w:ilvl w:val="0"/>
          <w:numId w:val="17"/>
        </w:numPr>
        <w:ind w:hanging="357"/>
        <w:jc w:val="both"/>
        <w:rPr>
          <w:rFonts w:ascii="Calibri" w:hAnsi="Calibri" w:cs="Arial"/>
          <w:sz w:val="20"/>
          <w:szCs w:val="20"/>
        </w:rPr>
      </w:pPr>
      <w:r w:rsidRPr="00BF7850">
        <w:rPr>
          <w:rFonts w:ascii="Calibri" w:hAnsi="Calibri" w:cs="Arial"/>
          <w:sz w:val="20"/>
          <w:szCs w:val="20"/>
        </w:rPr>
        <w:t>Organisational chart</w:t>
      </w:r>
    </w:p>
    <w:p w:rsidR="00FE5F3B" w:rsidRPr="00FE5F3B" w:rsidRDefault="00FE5F3B" w:rsidP="00FE5F3B">
      <w:pPr>
        <w:pStyle w:val="ListParagraph"/>
        <w:numPr>
          <w:ilvl w:val="0"/>
          <w:numId w:val="17"/>
        </w:numPr>
        <w:spacing w:after="60"/>
        <w:jc w:val="both"/>
        <w:rPr>
          <w:rFonts w:ascii="Calibri" w:hAnsi="Calibri" w:cs="Arial"/>
          <w:sz w:val="20"/>
          <w:szCs w:val="20"/>
        </w:rPr>
      </w:pPr>
      <w:r w:rsidRPr="00FE5F3B">
        <w:rPr>
          <w:rFonts w:ascii="Calibri" w:hAnsi="Calibri" w:cs="Arial"/>
          <w:sz w:val="20"/>
          <w:szCs w:val="20"/>
        </w:rPr>
        <w:t>‘Seven Principles of Public Life’</w:t>
      </w:r>
    </w:p>
    <w:p w:rsidR="00FE5F3B" w:rsidRPr="00FE5F3B" w:rsidRDefault="00FE5F3B" w:rsidP="00FE5F3B">
      <w:pPr>
        <w:pStyle w:val="ListParagraph"/>
        <w:numPr>
          <w:ilvl w:val="0"/>
          <w:numId w:val="17"/>
        </w:numPr>
        <w:spacing w:after="60"/>
        <w:jc w:val="both"/>
        <w:rPr>
          <w:rFonts w:ascii="Calibri" w:hAnsi="Calibri" w:cs="Arial"/>
          <w:bCs/>
          <w:color w:val="000000"/>
          <w:kern w:val="36"/>
          <w:sz w:val="20"/>
          <w:szCs w:val="20"/>
          <w:lang w:val="en"/>
        </w:rPr>
      </w:pPr>
      <w:r w:rsidRPr="00FE5F3B">
        <w:rPr>
          <w:rFonts w:ascii="Calibri" w:hAnsi="Calibri" w:cs="Arial"/>
          <w:sz w:val="20"/>
          <w:szCs w:val="20"/>
        </w:rPr>
        <w:t xml:space="preserve">Audited accounts </w:t>
      </w:r>
    </w:p>
    <w:p w:rsidR="00FE5F3B" w:rsidRPr="00FE5F3B" w:rsidRDefault="00FE5F3B" w:rsidP="00FE5F3B">
      <w:pPr>
        <w:pStyle w:val="ListParagraph"/>
        <w:numPr>
          <w:ilvl w:val="0"/>
          <w:numId w:val="17"/>
        </w:numPr>
        <w:spacing w:after="60"/>
        <w:jc w:val="both"/>
        <w:rPr>
          <w:rFonts w:ascii="Calibri" w:hAnsi="Calibri" w:cs="Arial"/>
          <w:bCs/>
          <w:color w:val="000000"/>
          <w:kern w:val="36"/>
          <w:sz w:val="20"/>
          <w:szCs w:val="20"/>
          <w:lang w:val="en"/>
        </w:rPr>
      </w:pPr>
      <w:r w:rsidRPr="00FE5F3B">
        <w:rPr>
          <w:rFonts w:ascii="Calibri" w:hAnsi="Calibri" w:cs="Arial"/>
          <w:color w:val="000000"/>
          <w:sz w:val="20"/>
          <w:szCs w:val="20"/>
        </w:rPr>
        <w:t>Charity Commission Trustee handbook (</w:t>
      </w:r>
      <w:r w:rsidRPr="00FE5F3B">
        <w:rPr>
          <w:rFonts w:ascii="Calibri" w:hAnsi="Calibri" w:cs="Arial"/>
          <w:bCs/>
          <w:color w:val="000000"/>
          <w:kern w:val="36"/>
          <w:sz w:val="20"/>
          <w:szCs w:val="20"/>
          <w:lang w:val="en"/>
        </w:rPr>
        <w:t>CC3 - The Essential Trustee: What you need to know)</w:t>
      </w:r>
    </w:p>
    <w:p w:rsidR="00FE5F3B" w:rsidRPr="00FE5F3B" w:rsidRDefault="00FE5F3B" w:rsidP="00FE5F3B">
      <w:pPr>
        <w:pStyle w:val="ListParagraph"/>
        <w:numPr>
          <w:ilvl w:val="0"/>
          <w:numId w:val="17"/>
        </w:numPr>
        <w:spacing w:after="60"/>
        <w:jc w:val="both"/>
        <w:rPr>
          <w:rFonts w:ascii="Calibri" w:hAnsi="Calibri" w:cs="Arial"/>
          <w:sz w:val="20"/>
          <w:szCs w:val="20"/>
        </w:rPr>
      </w:pPr>
      <w:r w:rsidRPr="00FE5F3B">
        <w:rPr>
          <w:rFonts w:ascii="Calibri" w:hAnsi="Calibri" w:cs="Arial"/>
          <w:sz w:val="20"/>
          <w:szCs w:val="20"/>
        </w:rPr>
        <w:t>Code of Conduct, Discipline &amp; Grievance Policy</w:t>
      </w:r>
    </w:p>
    <w:p w:rsidR="00FE5F3B" w:rsidRPr="00FE5F3B" w:rsidRDefault="00FE5F3B" w:rsidP="00FE5F3B">
      <w:pPr>
        <w:pStyle w:val="ListParagraph"/>
        <w:numPr>
          <w:ilvl w:val="0"/>
          <w:numId w:val="17"/>
        </w:numPr>
        <w:spacing w:after="60"/>
        <w:jc w:val="both"/>
        <w:rPr>
          <w:rFonts w:ascii="Calibri" w:hAnsi="Calibri" w:cs="Arial"/>
          <w:sz w:val="20"/>
          <w:szCs w:val="20"/>
        </w:rPr>
      </w:pPr>
      <w:r w:rsidRPr="00FE5F3B">
        <w:rPr>
          <w:rFonts w:ascii="Calibri" w:hAnsi="Calibri" w:cs="Arial"/>
          <w:sz w:val="20"/>
          <w:szCs w:val="20"/>
        </w:rPr>
        <w:t>Complaint Policy</w:t>
      </w:r>
    </w:p>
    <w:p w:rsidR="00FE5F3B" w:rsidRPr="00FE5F3B" w:rsidRDefault="00FE5F3B" w:rsidP="00FE5F3B">
      <w:pPr>
        <w:pStyle w:val="ListParagraph"/>
        <w:numPr>
          <w:ilvl w:val="0"/>
          <w:numId w:val="17"/>
        </w:numPr>
        <w:spacing w:after="60"/>
        <w:jc w:val="both"/>
        <w:rPr>
          <w:rFonts w:ascii="Calibri" w:hAnsi="Calibri" w:cs="Arial"/>
          <w:sz w:val="20"/>
          <w:szCs w:val="20"/>
        </w:rPr>
      </w:pPr>
      <w:r w:rsidRPr="00FE5F3B">
        <w:rPr>
          <w:rFonts w:ascii="Calibri" w:hAnsi="Calibri" w:cs="Arial"/>
          <w:sz w:val="20"/>
          <w:szCs w:val="20"/>
        </w:rPr>
        <w:t>Confidentiality and Data Protection Policy</w:t>
      </w:r>
    </w:p>
    <w:p w:rsidR="00FE5F3B" w:rsidRPr="00FE5F3B" w:rsidRDefault="00FE5F3B" w:rsidP="00FE5F3B">
      <w:pPr>
        <w:pStyle w:val="ListParagraph"/>
        <w:numPr>
          <w:ilvl w:val="0"/>
          <w:numId w:val="17"/>
        </w:numPr>
        <w:spacing w:after="60"/>
        <w:jc w:val="both"/>
        <w:rPr>
          <w:rFonts w:ascii="Calibri" w:hAnsi="Calibri" w:cs="Arial"/>
          <w:sz w:val="20"/>
          <w:szCs w:val="20"/>
        </w:rPr>
      </w:pPr>
      <w:r w:rsidRPr="00FE5F3B">
        <w:rPr>
          <w:rFonts w:ascii="Calibri" w:hAnsi="Calibri" w:cs="Arial"/>
          <w:sz w:val="20"/>
          <w:szCs w:val="20"/>
        </w:rPr>
        <w:t>Conflict of Interest Policy</w:t>
      </w:r>
    </w:p>
    <w:p w:rsidR="00FE5F3B" w:rsidRPr="00FE5F3B" w:rsidRDefault="00FE5F3B" w:rsidP="00FE5F3B">
      <w:pPr>
        <w:pStyle w:val="ListParagraph"/>
        <w:numPr>
          <w:ilvl w:val="0"/>
          <w:numId w:val="17"/>
        </w:numPr>
        <w:spacing w:after="60"/>
        <w:jc w:val="both"/>
        <w:rPr>
          <w:rFonts w:ascii="Calibri" w:hAnsi="Calibri" w:cs="Arial"/>
          <w:sz w:val="20"/>
          <w:szCs w:val="20"/>
        </w:rPr>
      </w:pPr>
      <w:r w:rsidRPr="00FE5F3B">
        <w:rPr>
          <w:rFonts w:ascii="Calibri" w:hAnsi="Calibri" w:cs="Arial"/>
          <w:sz w:val="20"/>
          <w:szCs w:val="20"/>
        </w:rPr>
        <w:t>Donor Care Policy</w:t>
      </w:r>
    </w:p>
    <w:p w:rsidR="00FE5F3B" w:rsidRPr="00FE5F3B" w:rsidRDefault="00FE5F3B" w:rsidP="00FE5F3B">
      <w:pPr>
        <w:pStyle w:val="ListParagraph"/>
        <w:numPr>
          <w:ilvl w:val="0"/>
          <w:numId w:val="17"/>
        </w:numPr>
        <w:spacing w:after="60"/>
        <w:jc w:val="both"/>
        <w:rPr>
          <w:rFonts w:ascii="Calibri" w:hAnsi="Calibri" w:cs="Arial"/>
          <w:sz w:val="20"/>
          <w:szCs w:val="20"/>
        </w:rPr>
      </w:pPr>
      <w:r w:rsidRPr="00FE5F3B">
        <w:rPr>
          <w:rFonts w:ascii="Calibri" w:hAnsi="Calibri" w:cs="Arial"/>
          <w:sz w:val="20"/>
          <w:szCs w:val="20"/>
        </w:rPr>
        <w:t>Financial Control Policy</w:t>
      </w:r>
    </w:p>
    <w:p w:rsidR="00FE5F3B" w:rsidRPr="00FE5F3B" w:rsidRDefault="00FE5F3B" w:rsidP="00FE5F3B">
      <w:pPr>
        <w:pStyle w:val="ListParagraph"/>
        <w:numPr>
          <w:ilvl w:val="0"/>
          <w:numId w:val="17"/>
        </w:numPr>
        <w:spacing w:after="60"/>
        <w:jc w:val="both"/>
        <w:rPr>
          <w:rFonts w:ascii="Calibri" w:hAnsi="Calibri" w:cs="Arial"/>
          <w:sz w:val="20"/>
          <w:szCs w:val="20"/>
        </w:rPr>
      </w:pPr>
      <w:r w:rsidRPr="00FE5F3B">
        <w:rPr>
          <w:rFonts w:ascii="Calibri" w:hAnsi="Calibri" w:cs="Arial"/>
          <w:sz w:val="20"/>
          <w:szCs w:val="20"/>
        </w:rPr>
        <w:t>Grant-making Policy</w:t>
      </w:r>
    </w:p>
    <w:p w:rsidR="00FE5F3B" w:rsidRPr="00FE5F3B" w:rsidRDefault="00FE5F3B" w:rsidP="00FE5F3B">
      <w:pPr>
        <w:pStyle w:val="ListParagraph"/>
        <w:numPr>
          <w:ilvl w:val="0"/>
          <w:numId w:val="17"/>
        </w:numPr>
        <w:spacing w:after="60"/>
        <w:jc w:val="both"/>
        <w:rPr>
          <w:rFonts w:ascii="Calibri" w:hAnsi="Calibri" w:cs="Arial"/>
          <w:sz w:val="20"/>
          <w:szCs w:val="20"/>
        </w:rPr>
      </w:pPr>
      <w:r w:rsidRPr="00FE5F3B">
        <w:rPr>
          <w:rFonts w:ascii="Calibri" w:hAnsi="Calibri" w:cs="Arial"/>
          <w:sz w:val="20"/>
          <w:szCs w:val="20"/>
        </w:rPr>
        <w:t>Health and Safety Policy Equality and Diversity Policy</w:t>
      </w:r>
    </w:p>
    <w:p w:rsidR="00FE5F3B" w:rsidRPr="00FE5F3B" w:rsidRDefault="00FE5F3B" w:rsidP="00FE5F3B">
      <w:pPr>
        <w:pStyle w:val="ListParagraph"/>
        <w:numPr>
          <w:ilvl w:val="0"/>
          <w:numId w:val="17"/>
        </w:numPr>
        <w:spacing w:after="60"/>
        <w:jc w:val="both"/>
        <w:rPr>
          <w:rFonts w:ascii="Calibri" w:hAnsi="Calibri" w:cs="Arial"/>
          <w:sz w:val="20"/>
          <w:szCs w:val="20"/>
        </w:rPr>
      </w:pPr>
      <w:r w:rsidRPr="00FE5F3B">
        <w:rPr>
          <w:rFonts w:ascii="Calibri" w:hAnsi="Calibri" w:cs="Arial"/>
          <w:sz w:val="20"/>
          <w:szCs w:val="20"/>
        </w:rPr>
        <w:t>Investment Policy</w:t>
      </w:r>
    </w:p>
    <w:p w:rsidR="00FE5F3B" w:rsidRPr="00FE5F3B" w:rsidRDefault="00FE5F3B" w:rsidP="00FE5F3B">
      <w:pPr>
        <w:pStyle w:val="ListParagraph"/>
        <w:numPr>
          <w:ilvl w:val="0"/>
          <w:numId w:val="17"/>
        </w:numPr>
        <w:spacing w:after="60"/>
        <w:jc w:val="both"/>
        <w:rPr>
          <w:rFonts w:ascii="Calibri" w:hAnsi="Calibri" w:cs="Arial"/>
          <w:sz w:val="20"/>
          <w:szCs w:val="20"/>
        </w:rPr>
      </w:pPr>
      <w:r w:rsidRPr="00FE5F3B">
        <w:rPr>
          <w:rFonts w:ascii="Calibri" w:hAnsi="Calibri" w:cs="Arial"/>
          <w:sz w:val="20"/>
          <w:szCs w:val="20"/>
        </w:rPr>
        <w:t>Job Descriptions for Board roles</w:t>
      </w:r>
    </w:p>
    <w:p w:rsidR="00FE5F3B" w:rsidRPr="00FE5F3B" w:rsidRDefault="00FE5F3B" w:rsidP="00FE5F3B">
      <w:pPr>
        <w:pStyle w:val="ListParagraph"/>
        <w:numPr>
          <w:ilvl w:val="0"/>
          <w:numId w:val="17"/>
        </w:numPr>
        <w:spacing w:after="60"/>
        <w:jc w:val="both"/>
        <w:rPr>
          <w:rFonts w:ascii="Calibri" w:hAnsi="Calibri" w:cs="Arial"/>
          <w:sz w:val="20"/>
          <w:szCs w:val="20"/>
        </w:rPr>
      </w:pPr>
      <w:r w:rsidRPr="00FE5F3B">
        <w:rPr>
          <w:rFonts w:ascii="Calibri" w:hAnsi="Calibri" w:cs="Arial"/>
          <w:sz w:val="20"/>
          <w:szCs w:val="20"/>
        </w:rPr>
        <w:t>Performance, Training and Development Policy</w:t>
      </w:r>
    </w:p>
    <w:p w:rsidR="00FE5F3B" w:rsidRPr="00FE5F3B" w:rsidRDefault="00FE5F3B" w:rsidP="00FE5F3B">
      <w:pPr>
        <w:pStyle w:val="ListParagraph"/>
        <w:numPr>
          <w:ilvl w:val="0"/>
          <w:numId w:val="17"/>
        </w:numPr>
        <w:spacing w:after="60"/>
        <w:jc w:val="both"/>
        <w:rPr>
          <w:rFonts w:ascii="Calibri" w:hAnsi="Calibri" w:cs="Arial"/>
          <w:sz w:val="20"/>
          <w:szCs w:val="20"/>
        </w:rPr>
      </w:pPr>
      <w:r w:rsidRPr="00FE5F3B">
        <w:rPr>
          <w:rFonts w:ascii="Calibri" w:hAnsi="Calibri" w:cs="Arial"/>
          <w:sz w:val="20"/>
          <w:szCs w:val="20"/>
        </w:rPr>
        <w:t xml:space="preserve">Recruitment Policy </w:t>
      </w:r>
    </w:p>
    <w:p w:rsidR="00FE5F3B" w:rsidRPr="00FE5F3B" w:rsidRDefault="00FE5F3B" w:rsidP="00FE5F3B">
      <w:pPr>
        <w:pStyle w:val="ListParagraph"/>
        <w:numPr>
          <w:ilvl w:val="0"/>
          <w:numId w:val="17"/>
        </w:numPr>
        <w:spacing w:after="60"/>
        <w:jc w:val="both"/>
        <w:rPr>
          <w:rFonts w:ascii="Calibri" w:hAnsi="Calibri" w:cs="Arial"/>
          <w:sz w:val="20"/>
          <w:szCs w:val="20"/>
        </w:rPr>
      </w:pPr>
      <w:r w:rsidRPr="00FE5F3B">
        <w:rPr>
          <w:rFonts w:ascii="Calibri" w:hAnsi="Calibri" w:cs="Arial"/>
          <w:sz w:val="20"/>
          <w:szCs w:val="20"/>
        </w:rPr>
        <w:t>Register of Directors and Secretaries</w:t>
      </w:r>
    </w:p>
    <w:p w:rsidR="00FE5F3B" w:rsidRPr="00FE5F3B" w:rsidRDefault="00FE5F3B" w:rsidP="00FE5F3B">
      <w:pPr>
        <w:pStyle w:val="ListParagraph"/>
        <w:numPr>
          <w:ilvl w:val="0"/>
          <w:numId w:val="17"/>
        </w:numPr>
        <w:spacing w:after="60"/>
        <w:jc w:val="both"/>
        <w:rPr>
          <w:rFonts w:ascii="Calibri" w:hAnsi="Calibri" w:cs="Arial"/>
          <w:sz w:val="20"/>
          <w:szCs w:val="20"/>
        </w:rPr>
      </w:pPr>
      <w:r w:rsidRPr="00FE5F3B">
        <w:rPr>
          <w:rFonts w:ascii="Calibri" w:hAnsi="Calibri" w:cs="Arial"/>
          <w:sz w:val="20"/>
          <w:szCs w:val="20"/>
        </w:rPr>
        <w:t>Risk Assessment Policy</w:t>
      </w:r>
    </w:p>
    <w:p w:rsidR="00FE5F3B" w:rsidRPr="00FE5F3B" w:rsidRDefault="00FE5F3B" w:rsidP="00FE5F3B">
      <w:pPr>
        <w:pStyle w:val="ListParagraph"/>
        <w:numPr>
          <w:ilvl w:val="0"/>
          <w:numId w:val="17"/>
        </w:numPr>
        <w:spacing w:after="60"/>
        <w:jc w:val="both"/>
        <w:rPr>
          <w:rFonts w:ascii="Calibri" w:hAnsi="Calibri" w:cs="Arial"/>
          <w:sz w:val="20"/>
          <w:szCs w:val="20"/>
        </w:rPr>
      </w:pPr>
      <w:r w:rsidRPr="00FE5F3B">
        <w:rPr>
          <w:rFonts w:ascii="Calibri" w:hAnsi="Calibri" w:cs="Arial"/>
          <w:sz w:val="20"/>
          <w:szCs w:val="20"/>
        </w:rPr>
        <w:t>Safeguarding Vulnerable Groups Policy</w:t>
      </w:r>
    </w:p>
    <w:p w:rsidR="00FE5F3B" w:rsidRPr="00FE5F3B" w:rsidRDefault="00FE5F3B" w:rsidP="00FE5F3B">
      <w:pPr>
        <w:pStyle w:val="ListParagraph"/>
        <w:numPr>
          <w:ilvl w:val="0"/>
          <w:numId w:val="17"/>
        </w:numPr>
        <w:spacing w:after="60"/>
        <w:jc w:val="both"/>
        <w:rPr>
          <w:rFonts w:ascii="Calibri" w:hAnsi="Calibri" w:cs="Arial"/>
          <w:sz w:val="20"/>
          <w:szCs w:val="20"/>
        </w:rPr>
      </w:pPr>
      <w:r w:rsidRPr="00FE5F3B">
        <w:rPr>
          <w:rFonts w:ascii="Calibri" w:hAnsi="Calibri" w:cs="Arial"/>
          <w:sz w:val="20"/>
          <w:szCs w:val="20"/>
        </w:rPr>
        <w:t xml:space="preserve">Terms of Reference for committees and panels </w:t>
      </w:r>
    </w:p>
    <w:p w:rsidR="00FE5F3B" w:rsidRPr="00FE5F3B" w:rsidRDefault="00FE5F3B" w:rsidP="00FE5F3B">
      <w:pPr>
        <w:pStyle w:val="ListParagraph"/>
        <w:numPr>
          <w:ilvl w:val="0"/>
          <w:numId w:val="17"/>
        </w:numPr>
        <w:ind w:right="-62"/>
        <w:jc w:val="both"/>
        <w:rPr>
          <w:rFonts w:ascii="Calibri" w:hAnsi="Calibri" w:cs="Arial"/>
          <w:sz w:val="20"/>
          <w:szCs w:val="20"/>
        </w:rPr>
      </w:pPr>
      <w:r w:rsidRPr="00FE5F3B">
        <w:rPr>
          <w:rFonts w:ascii="Calibri" w:hAnsi="Calibri" w:cs="Arial"/>
          <w:sz w:val="20"/>
          <w:szCs w:val="20"/>
        </w:rPr>
        <w:t>Trustee Profile Matrix</w:t>
      </w:r>
    </w:p>
    <w:p w:rsidR="00FE5F3B" w:rsidRPr="00FE5F3B" w:rsidRDefault="00FE5F3B" w:rsidP="00FE5F3B">
      <w:pPr>
        <w:pStyle w:val="ListParagraph"/>
        <w:numPr>
          <w:ilvl w:val="0"/>
          <w:numId w:val="17"/>
        </w:numPr>
        <w:spacing w:after="60"/>
        <w:jc w:val="both"/>
        <w:rPr>
          <w:rFonts w:ascii="Calibri" w:hAnsi="Calibri" w:cs="Arial"/>
          <w:sz w:val="20"/>
          <w:szCs w:val="20"/>
        </w:rPr>
      </w:pPr>
      <w:r w:rsidRPr="00FE5F3B">
        <w:rPr>
          <w:rFonts w:ascii="Calibri" w:hAnsi="Calibri" w:cs="Arial"/>
          <w:sz w:val="20"/>
          <w:szCs w:val="20"/>
        </w:rPr>
        <w:t>Useful websites (e.g., Suffolk Community Foundation, UK Community Foundations, the Charity Commission)</w:t>
      </w:r>
    </w:p>
    <w:p w:rsidR="00FE5F3B" w:rsidRPr="00FE5F3B" w:rsidRDefault="00FE5F3B" w:rsidP="00FE5F3B">
      <w:pPr>
        <w:pStyle w:val="ListParagraph"/>
        <w:numPr>
          <w:ilvl w:val="0"/>
          <w:numId w:val="17"/>
        </w:numPr>
        <w:spacing w:after="60"/>
        <w:jc w:val="both"/>
        <w:rPr>
          <w:rFonts w:ascii="Calibri" w:hAnsi="Calibri" w:cs="Arial"/>
          <w:sz w:val="20"/>
          <w:szCs w:val="20"/>
        </w:rPr>
      </w:pPr>
      <w:r w:rsidRPr="00FE5F3B">
        <w:rPr>
          <w:rFonts w:ascii="Calibri" w:hAnsi="Calibri" w:cs="Arial"/>
          <w:sz w:val="20"/>
          <w:szCs w:val="20"/>
        </w:rPr>
        <w:t>Volunteer Policy</w:t>
      </w:r>
    </w:p>
    <w:p w:rsidR="004B0176" w:rsidRPr="00BF7850" w:rsidRDefault="004B0176" w:rsidP="004B0176">
      <w:pPr>
        <w:jc w:val="both"/>
        <w:rPr>
          <w:rFonts w:ascii="Calibri" w:hAnsi="Calibri" w:cs="Arial"/>
          <w:sz w:val="20"/>
          <w:szCs w:val="20"/>
        </w:rPr>
      </w:pPr>
    </w:p>
    <w:p w:rsidR="00942241" w:rsidRPr="00BF7850" w:rsidRDefault="005B1D9E" w:rsidP="00755AB5">
      <w:pPr>
        <w:jc w:val="both"/>
        <w:rPr>
          <w:rFonts w:ascii="Calibri" w:hAnsi="Calibri" w:cs="Arial"/>
          <w:color w:val="000000"/>
          <w:sz w:val="20"/>
          <w:szCs w:val="20"/>
          <w:lang w:val="en"/>
        </w:rPr>
      </w:pPr>
      <w:r w:rsidRPr="00BF7850">
        <w:rPr>
          <w:rFonts w:ascii="Calibri" w:hAnsi="Calibri" w:cs="Arial"/>
          <w:color w:val="000000"/>
          <w:sz w:val="20"/>
          <w:szCs w:val="20"/>
          <w:lang w:val="en"/>
        </w:rPr>
        <w:t>The Chief Executive also ensures the new Tru</w:t>
      </w:r>
      <w:r w:rsidR="004D7BB7" w:rsidRPr="00BF7850">
        <w:rPr>
          <w:rFonts w:ascii="Calibri" w:hAnsi="Calibri" w:cs="Arial"/>
          <w:color w:val="000000"/>
          <w:sz w:val="20"/>
          <w:szCs w:val="20"/>
          <w:lang w:val="en"/>
        </w:rPr>
        <w:t>stee meets existing T</w:t>
      </w:r>
      <w:r w:rsidRPr="00BF7850">
        <w:rPr>
          <w:rFonts w:ascii="Calibri" w:hAnsi="Calibri" w:cs="Arial"/>
          <w:color w:val="000000"/>
          <w:sz w:val="20"/>
          <w:szCs w:val="20"/>
          <w:lang w:val="en"/>
        </w:rPr>
        <w:t xml:space="preserve">rustees, </w:t>
      </w:r>
      <w:r w:rsidR="003E77E8" w:rsidRPr="00BF7850">
        <w:rPr>
          <w:rFonts w:ascii="Calibri" w:hAnsi="Calibri" w:cs="Arial"/>
          <w:color w:val="000000"/>
          <w:sz w:val="20"/>
          <w:szCs w:val="20"/>
          <w:lang w:val="en"/>
        </w:rPr>
        <w:t xml:space="preserve">staff </w:t>
      </w:r>
      <w:r w:rsidRPr="00BF7850">
        <w:rPr>
          <w:rFonts w:ascii="Calibri" w:hAnsi="Calibri" w:cs="Arial"/>
          <w:color w:val="000000"/>
          <w:sz w:val="20"/>
          <w:szCs w:val="20"/>
          <w:lang w:val="en"/>
        </w:rPr>
        <w:t>members, volunteers and beneficiaries</w:t>
      </w:r>
      <w:r w:rsidR="003E77E8" w:rsidRPr="00BF7850">
        <w:rPr>
          <w:rFonts w:ascii="Calibri" w:hAnsi="Calibri" w:cs="Arial"/>
          <w:color w:val="000000"/>
          <w:sz w:val="20"/>
          <w:szCs w:val="20"/>
          <w:lang w:val="en"/>
        </w:rPr>
        <w:t>, when possible</w:t>
      </w:r>
      <w:r w:rsidRPr="00BF7850">
        <w:rPr>
          <w:rFonts w:ascii="Calibri" w:hAnsi="Calibri" w:cs="Arial"/>
          <w:color w:val="000000"/>
          <w:sz w:val="20"/>
          <w:szCs w:val="20"/>
          <w:lang w:val="en"/>
        </w:rPr>
        <w:t>.</w:t>
      </w:r>
      <w:r w:rsidR="00A46F86" w:rsidRPr="00BF7850">
        <w:rPr>
          <w:rFonts w:ascii="Calibri" w:hAnsi="Calibri" w:cs="Arial"/>
          <w:color w:val="000000"/>
          <w:sz w:val="20"/>
          <w:szCs w:val="20"/>
          <w:lang w:val="en"/>
        </w:rPr>
        <w:t xml:space="preserve">  </w:t>
      </w:r>
      <w:r w:rsidR="0020775A" w:rsidRPr="00BF7850">
        <w:rPr>
          <w:rFonts w:ascii="Calibri" w:hAnsi="Calibri" w:cs="Arial"/>
          <w:sz w:val="20"/>
          <w:szCs w:val="20"/>
        </w:rPr>
        <w:t xml:space="preserve">A </w:t>
      </w:r>
      <w:r w:rsidR="00942241" w:rsidRPr="00BF7850">
        <w:rPr>
          <w:rFonts w:ascii="Calibri" w:hAnsi="Calibri" w:cs="Arial"/>
          <w:sz w:val="20"/>
          <w:szCs w:val="20"/>
        </w:rPr>
        <w:t>Trustee</w:t>
      </w:r>
      <w:r w:rsidR="0020775A" w:rsidRPr="00BF7850">
        <w:rPr>
          <w:rFonts w:ascii="Calibri" w:hAnsi="Calibri" w:cs="Arial"/>
          <w:sz w:val="20"/>
          <w:szCs w:val="20"/>
        </w:rPr>
        <w:t xml:space="preserve"> will also be provided a</w:t>
      </w:r>
      <w:r w:rsidR="00942241" w:rsidRPr="00BF7850">
        <w:rPr>
          <w:rFonts w:ascii="Calibri" w:hAnsi="Calibri" w:cs="Arial"/>
          <w:sz w:val="20"/>
          <w:szCs w:val="20"/>
        </w:rPr>
        <w:t xml:space="preserve"> </w:t>
      </w:r>
      <w:r w:rsidR="001E0AC3" w:rsidRPr="00BF7850">
        <w:rPr>
          <w:rFonts w:ascii="Calibri" w:hAnsi="Calibri" w:cs="Arial"/>
          <w:sz w:val="20"/>
          <w:szCs w:val="20"/>
        </w:rPr>
        <w:t xml:space="preserve">Trustee </w:t>
      </w:r>
      <w:r w:rsidR="00942241" w:rsidRPr="00BF7850">
        <w:rPr>
          <w:rFonts w:ascii="Calibri" w:hAnsi="Calibri" w:cs="Arial"/>
          <w:sz w:val="20"/>
          <w:szCs w:val="20"/>
        </w:rPr>
        <w:t>mentor</w:t>
      </w:r>
      <w:r w:rsidRPr="00BF7850">
        <w:rPr>
          <w:rFonts w:ascii="Calibri" w:hAnsi="Calibri" w:cs="Arial"/>
          <w:sz w:val="20"/>
          <w:szCs w:val="20"/>
        </w:rPr>
        <w:t xml:space="preserve"> and </w:t>
      </w:r>
      <w:r w:rsidR="00441FB3" w:rsidRPr="00BF7850">
        <w:rPr>
          <w:rFonts w:ascii="Calibri" w:hAnsi="Calibri" w:cs="Arial"/>
          <w:sz w:val="20"/>
          <w:szCs w:val="20"/>
        </w:rPr>
        <w:t xml:space="preserve">formal </w:t>
      </w:r>
      <w:r w:rsidRPr="00BF7850">
        <w:rPr>
          <w:rFonts w:ascii="Calibri" w:hAnsi="Calibri" w:cs="Arial"/>
          <w:sz w:val="20"/>
          <w:szCs w:val="20"/>
        </w:rPr>
        <w:t>training</w:t>
      </w:r>
      <w:r w:rsidR="00441FB3" w:rsidRPr="00BF7850">
        <w:rPr>
          <w:rFonts w:ascii="Calibri" w:hAnsi="Calibri" w:cs="Arial"/>
          <w:sz w:val="20"/>
          <w:szCs w:val="20"/>
        </w:rPr>
        <w:t xml:space="preserve"> courses</w:t>
      </w:r>
      <w:r w:rsidR="0020775A" w:rsidRPr="00BF7850">
        <w:rPr>
          <w:rFonts w:ascii="Calibri" w:hAnsi="Calibri" w:cs="Arial"/>
          <w:sz w:val="20"/>
          <w:szCs w:val="20"/>
        </w:rPr>
        <w:t>,</w:t>
      </w:r>
      <w:r w:rsidR="00942241" w:rsidRPr="00BF7850">
        <w:rPr>
          <w:rFonts w:ascii="Calibri" w:hAnsi="Calibri" w:cs="Arial"/>
          <w:sz w:val="20"/>
          <w:szCs w:val="20"/>
        </w:rPr>
        <w:t xml:space="preserve"> if requested</w:t>
      </w:r>
      <w:r w:rsidR="0020775A" w:rsidRPr="00BF7850">
        <w:rPr>
          <w:rFonts w:ascii="Calibri" w:hAnsi="Calibri" w:cs="Arial"/>
          <w:sz w:val="20"/>
          <w:szCs w:val="20"/>
        </w:rPr>
        <w:t>.</w:t>
      </w:r>
    </w:p>
    <w:p w:rsidR="00CE23A5" w:rsidRPr="00BF7850" w:rsidRDefault="00CE23A5" w:rsidP="00755AB5">
      <w:pPr>
        <w:jc w:val="both"/>
        <w:rPr>
          <w:rFonts w:ascii="Calibri" w:hAnsi="Calibri" w:cs="Arial"/>
          <w:sz w:val="20"/>
          <w:szCs w:val="20"/>
        </w:rPr>
      </w:pPr>
    </w:p>
    <w:p w:rsidR="00AE75C4" w:rsidRPr="00BF7850" w:rsidRDefault="00AE75C4" w:rsidP="00755AB5">
      <w:pPr>
        <w:pStyle w:val="Heading4"/>
        <w:spacing w:before="0" w:after="0"/>
        <w:ind w:right="118"/>
        <w:jc w:val="both"/>
        <w:rPr>
          <w:rFonts w:ascii="Calibri" w:hAnsi="Calibri" w:cs="Arial"/>
          <w:sz w:val="24"/>
          <w:szCs w:val="24"/>
        </w:rPr>
      </w:pPr>
      <w:r w:rsidRPr="00BF7850">
        <w:rPr>
          <w:rFonts w:ascii="Calibri" w:hAnsi="Calibri" w:cs="Arial"/>
          <w:sz w:val="24"/>
          <w:szCs w:val="24"/>
        </w:rPr>
        <w:t>Expenses</w:t>
      </w:r>
    </w:p>
    <w:p w:rsidR="00AE75C4" w:rsidRPr="00BF7850" w:rsidRDefault="00AE75C4" w:rsidP="00755AB5">
      <w:pPr>
        <w:tabs>
          <w:tab w:val="left" w:pos="10080"/>
        </w:tabs>
        <w:ind w:right="118"/>
        <w:jc w:val="both"/>
        <w:rPr>
          <w:rFonts w:ascii="Calibri" w:hAnsi="Calibri" w:cs="Arial"/>
          <w:sz w:val="20"/>
          <w:szCs w:val="20"/>
        </w:rPr>
      </w:pPr>
    </w:p>
    <w:p w:rsidR="00AE75C4" w:rsidRPr="00BF7850" w:rsidRDefault="00AE75C4" w:rsidP="00755AB5">
      <w:pPr>
        <w:tabs>
          <w:tab w:val="left" w:pos="10080"/>
        </w:tabs>
        <w:ind w:right="118"/>
        <w:jc w:val="both"/>
        <w:rPr>
          <w:rFonts w:ascii="Calibri" w:hAnsi="Calibri" w:cs="Arial"/>
          <w:sz w:val="20"/>
          <w:szCs w:val="20"/>
        </w:rPr>
      </w:pPr>
      <w:r w:rsidRPr="00BF7850">
        <w:rPr>
          <w:rFonts w:ascii="Calibri" w:hAnsi="Calibri" w:cs="Arial"/>
          <w:sz w:val="20"/>
          <w:szCs w:val="20"/>
        </w:rPr>
        <w:t>All travel and out of pocket expenses will be reimbursed.  Mileage will be given at the agreed rate and all other expenses will be paid on the production of receipts. Trustees should submit claims to the Chief Executive by the end of each calendar month on the expenses claim form provided.</w:t>
      </w:r>
    </w:p>
    <w:p w:rsidR="007A13D9" w:rsidRPr="00BF7850" w:rsidRDefault="007A13D9" w:rsidP="00755AB5">
      <w:pPr>
        <w:ind w:right="118"/>
        <w:jc w:val="both"/>
        <w:rPr>
          <w:rFonts w:ascii="Calibri" w:hAnsi="Calibri" w:cs="Arial"/>
          <w:b/>
        </w:rPr>
      </w:pPr>
    </w:p>
    <w:p w:rsidR="00AE75C4" w:rsidRPr="00BF7850" w:rsidRDefault="00AE75C4" w:rsidP="00755AB5">
      <w:pPr>
        <w:ind w:right="118"/>
        <w:jc w:val="both"/>
        <w:rPr>
          <w:rFonts w:ascii="Calibri" w:hAnsi="Calibri" w:cs="Arial"/>
          <w:b/>
        </w:rPr>
      </w:pPr>
      <w:r w:rsidRPr="00BF7850">
        <w:rPr>
          <w:rFonts w:ascii="Calibri" w:hAnsi="Calibri" w:cs="Arial"/>
          <w:b/>
        </w:rPr>
        <w:t xml:space="preserve">Health and </w:t>
      </w:r>
      <w:r w:rsidR="005F7695">
        <w:rPr>
          <w:rFonts w:ascii="Calibri" w:hAnsi="Calibri" w:cs="Arial"/>
          <w:b/>
        </w:rPr>
        <w:t>S</w:t>
      </w:r>
      <w:r w:rsidRPr="00BF7850">
        <w:rPr>
          <w:rFonts w:ascii="Calibri" w:hAnsi="Calibri" w:cs="Arial"/>
          <w:b/>
        </w:rPr>
        <w:t>afety</w:t>
      </w:r>
    </w:p>
    <w:p w:rsidR="00AE75C4" w:rsidRPr="00BF7850" w:rsidRDefault="00AE75C4" w:rsidP="00755AB5">
      <w:pPr>
        <w:ind w:right="118"/>
        <w:jc w:val="both"/>
        <w:rPr>
          <w:rFonts w:ascii="Calibri" w:hAnsi="Calibri" w:cs="Arial"/>
          <w:b/>
          <w:sz w:val="20"/>
          <w:szCs w:val="20"/>
        </w:rPr>
      </w:pPr>
      <w:r w:rsidRPr="00BF7850">
        <w:rPr>
          <w:rFonts w:ascii="Calibri" w:hAnsi="Calibri" w:cs="Arial"/>
          <w:b/>
          <w:sz w:val="20"/>
          <w:szCs w:val="20"/>
        </w:rPr>
        <w:tab/>
      </w:r>
    </w:p>
    <w:p w:rsidR="00AE75C4" w:rsidRPr="00BF7850" w:rsidRDefault="000C09C6" w:rsidP="00755AB5">
      <w:pPr>
        <w:tabs>
          <w:tab w:val="left" w:pos="10080"/>
        </w:tabs>
        <w:ind w:right="118"/>
        <w:jc w:val="both"/>
        <w:rPr>
          <w:rFonts w:ascii="Calibri" w:hAnsi="Calibri" w:cs="Arial"/>
          <w:sz w:val="20"/>
          <w:szCs w:val="20"/>
        </w:rPr>
      </w:pPr>
      <w:r w:rsidRPr="00BF7850">
        <w:rPr>
          <w:rFonts w:ascii="Calibri" w:hAnsi="Calibri" w:cs="Arial"/>
          <w:sz w:val="20"/>
          <w:szCs w:val="20"/>
        </w:rPr>
        <w:t>Suffolk Community Foundation</w:t>
      </w:r>
      <w:r w:rsidR="00AE75C4" w:rsidRPr="00BF7850">
        <w:rPr>
          <w:rFonts w:ascii="Calibri" w:hAnsi="Calibri" w:cs="Arial"/>
          <w:sz w:val="20"/>
          <w:szCs w:val="20"/>
        </w:rPr>
        <w:t xml:space="preserve"> has a duty of care to avoid exposing Trustee to risks to their health and safety. Trustees are also expected to behave in a safe manner and to avoid placing themselves or others at risk. Practical safety issues are covered as part of the induction process, and each Trustee is provided with a copy of </w:t>
      </w:r>
      <w:r w:rsidRPr="00BF7850">
        <w:rPr>
          <w:rFonts w:ascii="Calibri" w:hAnsi="Calibri" w:cs="Arial"/>
          <w:sz w:val="20"/>
          <w:szCs w:val="20"/>
        </w:rPr>
        <w:t>Suffolk Community Foundation</w:t>
      </w:r>
      <w:r w:rsidR="00AE75C4" w:rsidRPr="00BF7850">
        <w:rPr>
          <w:rFonts w:ascii="Calibri" w:hAnsi="Calibri" w:cs="Arial"/>
          <w:sz w:val="20"/>
          <w:szCs w:val="20"/>
        </w:rPr>
        <w:t>’s Health &amp; Safety Policy to which they are required to adhere.</w:t>
      </w:r>
    </w:p>
    <w:p w:rsidR="00A632F6" w:rsidRDefault="00A632F6">
      <w:pPr>
        <w:rPr>
          <w:rFonts w:ascii="Calibri" w:hAnsi="Calibri" w:cs="Arial"/>
          <w:sz w:val="20"/>
          <w:szCs w:val="20"/>
        </w:rPr>
      </w:pPr>
      <w:r>
        <w:rPr>
          <w:rFonts w:ascii="Calibri" w:hAnsi="Calibri" w:cs="Arial"/>
          <w:sz w:val="20"/>
          <w:szCs w:val="20"/>
        </w:rPr>
        <w:br w:type="page"/>
      </w:r>
    </w:p>
    <w:p w:rsidR="008B61F9" w:rsidRPr="00BF7850" w:rsidRDefault="008B61F9" w:rsidP="00755AB5">
      <w:pPr>
        <w:tabs>
          <w:tab w:val="left" w:pos="10080"/>
        </w:tabs>
        <w:ind w:right="118"/>
        <w:jc w:val="both"/>
        <w:rPr>
          <w:rFonts w:ascii="Calibri" w:hAnsi="Calibri" w:cs="Arial"/>
          <w:sz w:val="20"/>
          <w:szCs w:val="20"/>
        </w:rPr>
      </w:pPr>
    </w:p>
    <w:p w:rsidR="00AE75C4" w:rsidRPr="00A632F6" w:rsidRDefault="00AE75C4" w:rsidP="00755AB5">
      <w:pPr>
        <w:ind w:right="118"/>
        <w:jc w:val="both"/>
        <w:rPr>
          <w:rFonts w:ascii="Calibri" w:hAnsi="Calibri" w:cs="Arial"/>
          <w:b/>
        </w:rPr>
      </w:pPr>
      <w:r w:rsidRPr="00BF7850">
        <w:rPr>
          <w:rFonts w:ascii="Calibri" w:hAnsi="Calibri" w:cs="Arial"/>
          <w:b/>
        </w:rPr>
        <w:t>Confidentiality and Data Protection</w:t>
      </w:r>
    </w:p>
    <w:p w:rsidR="00AE75C4" w:rsidRPr="00BF7850" w:rsidRDefault="00AE75C4" w:rsidP="00755AB5">
      <w:pPr>
        <w:ind w:right="118"/>
        <w:jc w:val="both"/>
        <w:rPr>
          <w:rFonts w:ascii="Calibri" w:hAnsi="Calibri" w:cs="Arial"/>
          <w:sz w:val="20"/>
          <w:szCs w:val="20"/>
        </w:rPr>
      </w:pPr>
      <w:r w:rsidRPr="00BF7850">
        <w:rPr>
          <w:rFonts w:ascii="Calibri" w:hAnsi="Calibri" w:cs="Arial"/>
          <w:sz w:val="20"/>
          <w:szCs w:val="20"/>
        </w:rPr>
        <w:t xml:space="preserve">Confidentiality and Data Protection are covered as part of the induction process, and each Trustee is provided with a copy of </w:t>
      </w:r>
      <w:r w:rsidR="000C09C6" w:rsidRPr="00BF7850">
        <w:rPr>
          <w:rFonts w:ascii="Calibri" w:hAnsi="Calibri" w:cs="Arial"/>
          <w:sz w:val="20"/>
          <w:szCs w:val="20"/>
        </w:rPr>
        <w:t>Suffolk Community Foundation</w:t>
      </w:r>
      <w:r w:rsidRPr="00BF7850">
        <w:rPr>
          <w:rFonts w:ascii="Calibri" w:hAnsi="Calibri" w:cs="Arial"/>
          <w:sz w:val="20"/>
          <w:szCs w:val="20"/>
        </w:rPr>
        <w:t>’s Confidentiality and Data Protection Policy to which they are required to adhere.</w:t>
      </w:r>
      <w:r w:rsidRPr="00BF7850">
        <w:rPr>
          <w:rFonts w:ascii="Calibri" w:hAnsi="Calibri" w:cs="Arial"/>
          <w:sz w:val="20"/>
          <w:szCs w:val="20"/>
        </w:rPr>
        <w:tab/>
      </w:r>
    </w:p>
    <w:p w:rsidR="00AE75C4" w:rsidRPr="00BF7850" w:rsidRDefault="00AE75C4" w:rsidP="00755AB5">
      <w:pPr>
        <w:tabs>
          <w:tab w:val="left" w:pos="10080"/>
        </w:tabs>
        <w:spacing w:line="200" w:lineRule="exact"/>
        <w:ind w:right="118"/>
        <w:jc w:val="both"/>
        <w:rPr>
          <w:rFonts w:ascii="Calibri" w:hAnsi="Calibri" w:cs="Arial"/>
          <w:sz w:val="20"/>
          <w:szCs w:val="20"/>
        </w:rPr>
      </w:pPr>
    </w:p>
    <w:p w:rsidR="00A46F86" w:rsidRPr="00BF7850" w:rsidRDefault="00A46F86" w:rsidP="00755AB5">
      <w:pPr>
        <w:ind w:right="118"/>
        <w:jc w:val="both"/>
        <w:rPr>
          <w:rFonts w:ascii="Calibri" w:hAnsi="Calibri" w:cs="Arial"/>
          <w:b/>
        </w:rPr>
      </w:pPr>
      <w:r w:rsidRPr="00BF7850">
        <w:rPr>
          <w:rFonts w:ascii="Calibri" w:hAnsi="Calibri" w:cs="Arial"/>
          <w:b/>
        </w:rPr>
        <w:t>Conflict of Interest</w:t>
      </w:r>
    </w:p>
    <w:p w:rsidR="00A46F86" w:rsidRPr="00BF7850" w:rsidRDefault="00A46F86" w:rsidP="00755AB5">
      <w:pPr>
        <w:ind w:right="118"/>
        <w:jc w:val="both"/>
        <w:rPr>
          <w:rFonts w:ascii="Calibri" w:hAnsi="Calibri" w:cs="Arial"/>
          <w:sz w:val="20"/>
          <w:szCs w:val="20"/>
        </w:rPr>
      </w:pPr>
      <w:r w:rsidRPr="00BF7850">
        <w:rPr>
          <w:rFonts w:ascii="Calibri" w:hAnsi="Calibri" w:cs="Arial"/>
          <w:sz w:val="20"/>
          <w:szCs w:val="20"/>
        </w:rPr>
        <w:tab/>
      </w:r>
    </w:p>
    <w:p w:rsidR="00A46F86" w:rsidRPr="00BF7850" w:rsidRDefault="00A46F86" w:rsidP="00755AB5">
      <w:pPr>
        <w:pStyle w:val="Heading4"/>
        <w:spacing w:before="0" w:after="0"/>
        <w:ind w:right="118"/>
        <w:jc w:val="both"/>
        <w:rPr>
          <w:rFonts w:ascii="Calibri" w:hAnsi="Calibri" w:cs="Arial"/>
          <w:b w:val="0"/>
          <w:sz w:val="20"/>
          <w:szCs w:val="20"/>
        </w:rPr>
      </w:pPr>
      <w:r w:rsidRPr="00BF7850">
        <w:rPr>
          <w:rFonts w:ascii="Calibri" w:hAnsi="Calibri" w:cs="Arial"/>
          <w:b w:val="0"/>
          <w:sz w:val="20"/>
          <w:szCs w:val="20"/>
        </w:rPr>
        <w:t xml:space="preserve">Conflict of Interest is covered as part of the induction process, and each Trustee is provided with a copy of </w:t>
      </w:r>
      <w:r w:rsidR="000C09C6" w:rsidRPr="00BF7850">
        <w:rPr>
          <w:rFonts w:ascii="Calibri" w:hAnsi="Calibri" w:cs="Arial"/>
          <w:b w:val="0"/>
          <w:sz w:val="20"/>
          <w:szCs w:val="20"/>
        </w:rPr>
        <w:t>Suffolk Community Foundation</w:t>
      </w:r>
      <w:r w:rsidRPr="00BF7850">
        <w:rPr>
          <w:rFonts w:ascii="Calibri" w:hAnsi="Calibri" w:cs="Arial"/>
          <w:b w:val="0"/>
          <w:sz w:val="20"/>
          <w:szCs w:val="20"/>
        </w:rPr>
        <w:t>’s Conflict of Interest Policy to which they are required to adhere.</w:t>
      </w:r>
    </w:p>
    <w:p w:rsidR="00A46F86" w:rsidRPr="00BF7850" w:rsidRDefault="00A46F86" w:rsidP="00755AB5">
      <w:pPr>
        <w:pStyle w:val="Heading4"/>
        <w:spacing w:before="0" w:after="0"/>
        <w:ind w:right="118"/>
        <w:jc w:val="both"/>
        <w:rPr>
          <w:rFonts w:ascii="Calibri" w:hAnsi="Calibri" w:cs="Arial"/>
          <w:b w:val="0"/>
          <w:sz w:val="20"/>
          <w:szCs w:val="20"/>
        </w:rPr>
      </w:pPr>
    </w:p>
    <w:p w:rsidR="00AE75C4" w:rsidRPr="00BF7850" w:rsidRDefault="00AE75C4" w:rsidP="00755AB5">
      <w:pPr>
        <w:pStyle w:val="Heading4"/>
        <w:spacing w:before="0" w:after="0"/>
        <w:ind w:right="118"/>
        <w:jc w:val="both"/>
        <w:rPr>
          <w:rFonts w:ascii="Calibri" w:hAnsi="Calibri" w:cs="Arial"/>
          <w:sz w:val="24"/>
          <w:szCs w:val="24"/>
        </w:rPr>
      </w:pPr>
      <w:r w:rsidRPr="00BF7850">
        <w:rPr>
          <w:rFonts w:ascii="Calibri" w:hAnsi="Calibri" w:cs="Arial"/>
          <w:sz w:val="24"/>
          <w:szCs w:val="24"/>
        </w:rPr>
        <w:t>Insurance</w:t>
      </w:r>
    </w:p>
    <w:p w:rsidR="00AE75C4" w:rsidRDefault="00AE75C4" w:rsidP="00755AB5">
      <w:pPr>
        <w:ind w:right="118"/>
        <w:jc w:val="both"/>
        <w:rPr>
          <w:rFonts w:ascii="Calibri" w:hAnsi="Calibri" w:cs="Arial"/>
          <w:sz w:val="20"/>
          <w:szCs w:val="20"/>
        </w:rPr>
      </w:pPr>
      <w:r w:rsidRPr="00BF7850">
        <w:rPr>
          <w:rFonts w:ascii="Calibri" w:hAnsi="Calibri" w:cs="Arial"/>
          <w:sz w:val="20"/>
          <w:szCs w:val="20"/>
        </w:rPr>
        <w:t xml:space="preserve">Trustees working for </w:t>
      </w:r>
      <w:r w:rsidR="000C09C6" w:rsidRPr="00BF7850">
        <w:rPr>
          <w:rFonts w:ascii="Calibri" w:hAnsi="Calibri" w:cs="Arial"/>
          <w:sz w:val="20"/>
          <w:szCs w:val="20"/>
        </w:rPr>
        <w:t>Suffolk Community Foundation</w:t>
      </w:r>
      <w:r w:rsidRPr="00BF7850">
        <w:rPr>
          <w:rFonts w:ascii="Calibri" w:hAnsi="Calibri" w:cs="Arial"/>
          <w:sz w:val="20"/>
          <w:szCs w:val="20"/>
        </w:rPr>
        <w:t xml:space="preserve"> are covered by the terms of the Foundation’s Employers Liability Insurance.</w:t>
      </w:r>
    </w:p>
    <w:p w:rsidR="008B61F9" w:rsidRDefault="008B61F9" w:rsidP="00755AB5">
      <w:pPr>
        <w:ind w:right="118"/>
        <w:jc w:val="both"/>
        <w:rPr>
          <w:rFonts w:ascii="Calibri" w:hAnsi="Calibri" w:cs="Arial"/>
          <w:sz w:val="20"/>
          <w:szCs w:val="20"/>
        </w:rPr>
      </w:pPr>
    </w:p>
    <w:p w:rsidR="00AE75C4" w:rsidRPr="00BF7850" w:rsidRDefault="00AE75C4" w:rsidP="00755AB5">
      <w:pPr>
        <w:ind w:right="118"/>
        <w:jc w:val="both"/>
        <w:rPr>
          <w:rFonts w:ascii="Calibri" w:hAnsi="Calibri" w:cs="Arial"/>
        </w:rPr>
      </w:pPr>
      <w:r w:rsidRPr="00BF7850">
        <w:rPr>
          <w:rFonts w:ascii="Calibri" w:hAnsi="Calibri" w:cs="Arial"/>
          <w:b/>
        </w:rPr>
        <w:t>Grievance and Disciplinary Procedures</w:t>
      </w:r>
    </w:p>
    <w:p w:rsidR="00AE75C4" w:rsidRPr="00BF7850" w:rsidRDefault="00AE75C4" w:rsidP="00755AB5">
      <w:pPr>
        <w:ind w:right="118"/>
        <w:jc w:val="both"/>
        <w:rPr>
          <w:rFonts w:ascii="Calibri" w:hAnsi="Calibri" w:cs="Arial"/>
          <w:sz w:val="20"/>
          <w:szCs w:val="20"/>
        </w:rPr>
      </w:pPr>
      <w:r w:rsidRPr="00BF7850">
        <w:rPr>
          <w:rFonts w:ascii="Calibri" w:hAnsi="Calibri" w:cs="Arial"/>
          <w:sz w:val="20"/>
          <w:szCs w:val="20"/>
        </w:rPr>
        <w:tab/>
      </w:r>
    </w:p>
    <w:p w:rsidR="00AE75C4" w:rsidRPr="00BF7850" w:rsidRDefault="00AE75C4" w:rsidP="00755AB5">
      <w:pPr>
        <w:ind w:right="118"/>
        <w:jc w:val="both"/>
        <w:rPr>
          <w:rFonts w:ascii="Calibri" w:hAnsi="Calibri" w:cs="Arial"/>
          <w:sz w:val="20"/>
          <w:szCs w:val="20"/>
        </w:rPr>
      </w:pPr>
      <w:r w:rsidRPr="00BF7850">
        <w:rPr>
          <w:rFonts w:ascii="Calibri" w:hAnsi="Calibri" w:cs="Arial"/>
          <w:sz w:val="20"/>
          <w:szCs w:val="20"/>
        </w:rPr>
        <w:t xml:space="preserve">Any Trustee who feels that they have a justified complaint against </w:t>
      </w:r>
      <w:r w:rsidR="000C09C6" w:rsidRPr="00BF7850">
        <w:rPr>
          <w:rFonts w:ascii="Calibri" w:hAnsi="Calibri" w:cs="Arial"/>
          <w:sz w:val="20"/>
          <w:szCs w:val="20"/>
        </w:rPr>
        <w:t>Suffolk Community Foundation</w:t>
      </w:r>
      <w:r w:rsidRPr="00BF7850">
        <w:rPr>
          <w:rFonts w:ascii="Calibri" w:hAnsi="Calibri" w:cs="Arial"/>
          <w:sz w:val="20"/>
          <w:szCs w:val="20"/>
        </w:rPr>
        <w:t>, or a complaint against a third party as a result of their voluntary activity, should notify the Chief Executive, who is responsible for disciplinary procedures.</w:t>
      </w:r>
    </w:p>
    <w:p w:rsidR="000A5609" w:rsidRPr="00BF7850" w:rsidRDefault="00AE75C4" w:rsidP="00755AB5">
      <w:pPr>
        <w:ind w:right="118"/>
        <w:jc w:val="both"/>
        <w:rPr>
          <w:rFonts w:ascii="Calibri" w:hAnsi="Calibri" w:cs="Arial"/>
          <w:sz w:val="20"/>
          <w:szCs w:val="20"/>
        </w:rPr>
      </w:pPr>
      <w:r w:rsidRPr="00BF7850">
        <w:rPr>
          <w:rFonts w:ascii="Calibri" w:hAnsi="Calibri" w:cs="Arial"/>
          <w:sz w:val="20"/>
          <w:szCs w:val="20"/>
        </w:rPr>
        <w:t xml:space="preserve"> </w:t>
      </w:r>
    </w:p>
    <w:p w:rsidR="00AC5D6D" w:rsidRPr="00BF7850" w:rsidRDefault="00AC5D6D" w:rsidP="00755AB5">
      <w:pPr>
        <w:ind w:right="118"/>
        <w:jc w:val="both"/>
        <w:rPr>
          <w:rFonts w:ascii="Calibri" w:hAnsi="Calibri" w:cs="Arial"/>
          <w:b/>
        </w:rPr>
      </w:pPr>
      <w:r w:rsidRPr="00BF7850">
        <w:rPr>
          <w:rFonts w:ascii="Calibri" w:hAnsi="Calibri" w:cs="Arial"/>
          <w:b/>
        </w:rPr>
        <w:t>Exit Procedure</w:t>
      </w:r>
    </w:p>
    <w:p w:rsidR="00AC5D6D" w:rsidRPr="00BF7850" w:rsidRDefault="00AC5D6D" w:rsidP="00755AB5">
      <w:pPr>
        <w:ind w:right="118"/>
        <w:jc w:val="both"/>
        <w:rPr>
          <w:rFonts w:ascii="Calibri" w:hAnsi="Calibri" w:cs="Arial"/>
          <w:sz w:val="20"/>
          <w:szCs w:val="20"/>
        </w:rPr>
      </w:pPr>
    </w:p>
    <w:p w:rsidR="00AC5D6D" w:rsidRPr="00BF7850" w:rsidRDefault="006E5762" w:rsidP="00755AB5">
      <w:pPr>
        <w:ind w:right="118"/>
        <w:jc w:val="both"/>
        <w:rPr>
          <w:rFonts w:ascii="Calibri" w:hAnsi="Calibri" w:cs="Arial"/>
          <w:sz w:val="20"/>
          <w:szCs w:val="20"/>
        </w:rPr>
      </w:pPr>
      <w:r w:rsidRPr="00BF7850">
        <w:rPr>
          <w:rFonts w:ascii="Calibri" w:hAnsi="Calibri" w:cs="Arial"/>
          <w:sz w:val="20"/>
          <w:szCs w:val="20"/>
        </w:rPr>
        <w:t>W</w:t>
      </w:r>
      <w:r w:rsidR="00AC5D6D" w:rsidRPr="00BF7850">
        <w:rPr>
          <w:rFonts w:ascii="Calibri" w:hAnsi="Calibri" w:cs="Arial"/>
          <w:sz w:val="20"/>
          <w:szCs w:val="20"/>
        </w:rPr>
        <w:t>hen a Trustee leaves the Board</w:t>
      </w:r>
      <w:r w:rsidRPr="00BF7850">
        <w:rPr>
          <w:rFonts w:ascii="Calibri" w:hAnsi="Calibri" w:cs="Arial"/>
          <w:sz w:val="20"/>
          <w:szCs w:val="20"/>
        </w:rPr>
        <w:t>, the Foundation</w:t>
      </w:r>
      <w:r w:rsidR="00AC5D6D" w:rsidRPr="00BF7850">
        <w:rPr>
          <w:rFonts w:ascii="Calibri" w:hAnsi="Calibri" w:cs="Arial"/>
          <w:sz w:val="20"/>
          <w:szCs w:val="20"/>
        </w:rPr>
        <w:t>:</w:t>
      </w:r>
    </w:p>
    <w:p w:rsidR="00AC5D6D" w:rsidRPr="00BF7850" w:rsidRDefault="00AC5D6D" w:rsidP="00755AB5">
      <w:pPr>
        <w:ind w:right="118"/>
        <w:jc w:val="both"/>
        <w:rPr>
          <w:rFonts w:ascii="Calibri" w:hAnsi="Calibri" w:cs="Arial"/>
          <w:sz w:val="20"/>
          <w:szCs w:val="20"/>
        </w:rPr>
      </w:pPr>
    </w:p>
    <w:p w:rsidR="00AC5D6D" w:rsidRPr="00BF7850" w:rsidRDefault="00082818" w:rsidP="00755AB5">
      <w:pPr>
        <w:numPr>
          <w:ilvl w:val="0"/>
          <w:numId w:val="20"/>
        </w:numPr>
        <w:ind w:right="118"/>
        <w:jc w:val="both"/>
        <w:rPr>
          <w:rFonts w:ascii="Calibri" w:hAnsi="Calibri" w:cs="Arial"/>
          <w:sz w:val="20"/>
          <w:szCs w:val="20"/>
        </w:rPr>
      </w:pPr>
      <w:r w:rsidRPr="00BF7850">
        <w:rPr>
          <w:rFonts w:ascii="Calibri" w:hAnsi="Calibri" w:cs="Arial"/>
          <w:sz w:val="20"/>
          <w:szCs w:val="20"/>
        </w:rPr>
        <w:t>C</w:t>
      </w:r>
      <w:r w:rsidR="00AC5D6D" w:rsidRPr="00BF7850">
        <w:rPr>
          <w:rFonts w:ascii="Calibri" w:hAnsi="Calibri" w:cs="Arial"/>
          <w:sz w:val="20"/>
          <w:szCs w:val="20"/>
        </w:rPr>
        <w:t>omplete Companies House Fo</w:t>
      </w:r>
      <w:r w:rsidR="00A632F6">
        <w:rPr>
          <w:rFonts w:ascii="Calibri" w:hAnsi="Calibri" w:cs="Arial"/>
          <w:sz w:val="20"/>
          <w:szCs w:val="20"/>
        </w:rPr>
        <w:t xml:space="preserve">rm (TM01 Terminating of </w:t>
      </w:r>
      <w:r w:rsidR="00AC5D6D" w:rsidRPr="00BF7850">
        <w:rPr>
          <w:rFonts w:ascii="Calibri" w:hAnsi="Calibri" w:cs="Arial"/>
          <w:sz w:val="20"/>
          <w:szCs w:val="20"/>
        </w:rPr>
        <w:t>Appointment</w:t>
      </w:r>
      <w:r w:rsidR="00A632F6">
        <w:rPr>
          <w:rFonts w:ascii="Calibri" w:hAnsi="Calibri" w:cs="Arial"/>
          <w:sz w:val="20"/>
          <w:szCs w:val="20"/>
        </w:rPr>
        <w:t xml:space="preserve"> of Director</w:t>
      </w:r>
      <w:r w:rsidR="003919AA" w:rsidRPr="00BF7850">
        <w:rPr>
          <w:rFonts w:ascii="Calibri" w:hAnsi="Calibri" w:cs="Arial"/>
          <w:sz w:val="20"/>
          <w:szCs w:val="20"/>
        </w:rPr>
        <w:t>) electronically.</w:t>
      </w:r>
    </w:p>
    <w:p w:rsidR="00AC5D6D" w:rsidRPr="00BF7850" w:rsidRDefault="00082818" w:rsidP="00755AB5">
      <w:pPr>
        <w:numPr>
          <w:ilvl w:val="0"/>
          <w:numId w:val="20"/>
        </w:numPr>
        <w:ind w:right="118"/>
        <w:jc w:val="both"/>
        <w:rPr>
          <w:rFonts w:ascii="Calibri" w:hAnsi="Calibri" w:cs="Arial"/>
          <w:sz w:val="20"/>
          <w:szCs w:val="20"/>
        </w:rPr>
      </w:pPr>
      <w:r w:rsidRPr="00BF7850">
        <w:rPr>
          <w:rFonts w:ascii="Calibri" w:hAnsi="Calibri" w:cs="Arial"/>
          <w:sz w:val="20"/>
          <w:szCs w:val="20"/>
        </w:rPr>
        <w:t>U</w:t>
      </w:r>
      <w:r w:rsidR="00AC5D6D" w:rsidRPr="00BF7850">
        <w:rPr>
          <w:rFonts w:ascii="Calibri" w:hAnsi="Calibri" w:cs="Arial"/>
          <w:sz w:val="20"/>
          <w:szCs w:val="20"/>
        </w:rPr>
        <w:t>pdates the Charity Commission records via the annual return</w:t>
      </w:r>
      <w:r w:rsidR="007A13D9" w:rsidRPr="00BF7850">
        <w:rPr>
          <w:rFonts w:ascii="Calibri" w:hAnsi="Calibri" w:cs="Arial"/>
          <w:sz w:val="20"/>
          <w:szCs w:val="20"/>
        </w:rPr>
        <w:t>.</w:t>
      </w:r>
    </w:p>
    <w:p w:rsidR="00AC5D6D" w:rsidRPr="00BF7850" w:rsidRDefault="00082818" w:rsidP="00755AB5">
      <w:pPr>
        <w:numPr>
          <w:ilvl w:val="0"/>
          <w:numId w:val="20"/>
        </w:numPr>
        <w:ind w:right="118"/>
        <w:jc w:val="both"/>
        <w:rPr>
          <w:rFonts w:ascii="Calibri" w:hAnsi="Calibri" w:cs="Arial"/>
          <w:sz w:val="20"/>
          <w:szCs w:val="20"/>
        </w:rPr>
      </w:pPr>
      <w:r w:rsidRPr="00BF7850">
        <w:rPr>
          <w:rFonts w:ascii="Calibri" w:hAnsi="Calibri" w:cs="Arial"/>
          <w:sz w:val="20"/>
          <w:szCs w:val="20"/>
        </w:rPr>
        <w:t>U</w:t>
      </w:r>
      <w:r w:rsidR="00AC5D6D" w:rsidRPr="00BF7850">
        <w:rPr>
          <w:rFonts w:ascii="Calibri" w:hAnsi="Calibri" w:cs="Arial"/>
          <w:sz w:val="20"/>
          <w:szCs w:val="20"/>
        </w:rPr>
        <w:t>pdate</w:t>
      </w:r>
      <w:r w:rsidR="00AD59ED" w:rsidRPr="00BF7850">
        <w:rPr>
          <w:rFonts w:ascii="Calibri" w:hAnsi="Calibri" w:cs="Arial"/>
          <w:sz w:val="20"/>
          <w:szCs w:val="20"/>
        </w:rPr>
        <w:t>s</w:t>
      </w:r>
      <w:r w:rsidR="00AC5D6D" w:rsidRPr="00BF7850">
        <w:rPr>
          <w:rFonts w:ascii="Calibri" w:hAnsi="Calibri" w:cs="Arial"/>
          <w:sz w:val="20"/>
          <w:szCs w:val="20"/>
        </w:rPr>
        <w:t xml:space="preserve"> </w:t>
      </w:r>
      <w:r w:rsidR="000C09C6" w:rsidRPr="00BF7850">
        <w:rPr>
          <w:rFonts w:ascii="Calibri" w:hAnsi="Calibri" w:cs="Arial"/>
          <w:sz w:val="20"/>
          <w:szCs w:val="20"/>
        </w:rPr>
        <w:t>Suffolk Community Foundation</w:t>
      </w:r>
      <w:r w:rsidR="00AC5D6D" w:rsidRPr="00BF7850">
        <w:rPr>
          <w:rFonts w:ascii="Calibri" w:hAnsi="Calibri" w:cs="Arial"/>
          <w:sz w:val="20"/>
          <w:szCs w:val="20"/>
        </w:rPr>
        <w:t>’s internal Register of Directors and Secretaries</w:t>
      </w:r>
      <w:r w:rsidR="007A13D9" w:rsidRPr="00BF7850">
        <w:rPr>
          <w:rFonts w:ascii="Calibri" w:hAnsi="Calibri" w:cs="Arial"/>
          <w:sz w:val="20"/>
          <w:szCs w:val="20"/>
        </w:rPr>
        <w:t>.</w:t>
      </w:r>
    </w:p>
    <w:p w:rsidR="00082818" w:rsidRPr="00BF7850" w:rsidRDefault="00082818" w:rsidP="00755AB5">
      <w:pPr>
        <w:numPr>
          <w:ilvl w:val="0"/>
          <w:numId w:val="20"/>
        </w:numPr>
        <w:ind w:right="118"/>
        <w:jc w:val="both"/>
        <w:rPr>
          <w:rFonts w:ascii="Calibri" w:hAnsi="Calibri" w:cs="Arial"/>
          <w:sz w:val="20"/>
          <w:szCs w:val="20"/>
        </w:rPr>
      </w:pPr>
      <w:r w:rsidRPr="00BF7850">
        <w:rPr>
          <w:rFonts w:ascii="Calibri" w:hAnsi="Calibri" w:cs="Arial"/>
          <w:sz w:val="20"/>
          <w:szCs w:val="20"/>
        </w:rPr>
        <w:t>Review</w:t>
      </w:r>
      <w:r w:rsidR="006E5762" w:rsidRPr="00BF7850">
        <w:rPr>
          <w:rFonts w:ascii="Calibri" w:hAnsi="Calibri" w:cs="Arial"/>
          <w:sz w:val="20"/>
          <w:szCs w:val="20"/>
        </w:rPr>
        <w:t>s</w:t>
      </w:r>
      <w:r w:rsidRPr="00BF7850">
        <w:rPr>
          <w:rFonts w:ascii="Calibri" w:hAnsi="Calibri" w:cs="Arial"/>
          <w:sz w:val="20"/>
          <w:szCs w:val="20"/>
        </w:rPr>
        <w:t xml:space="preserve"> </w:t>
      </w:r>
      <w:r w:rsidR="006E5762" w:rsidRPr="00BF7850">
        <w:rPr>
          <w:rFonts w:ascii="Calibri" w:hAnsi="Calibri" w:cs="Arial"/>
          <w:sz w:val="20"/>
          <w:szCs w:val="20"/>
        </w:rPr>
        <w:t xml:space="preserve">the structure of </w:t>
      </w:r>
      <w:r w:rsidRPr="00BF7850">
        <w:rPr>
          <w:rFonts w:ascii="Calibri" w:hAnsi="Calibri" w:cs="Arial"/>
          <w:sz w:val="20"/>
          <w:szCs w:val="20"/>
        </w:rPr>
        <w:t>committees of which Trustee</w:t>
      </w:r>
      <w:r w:rsidR="006E5762" w:rsidRPr="00BF7850">
        <w:rPr>
          <w:rFonts w:ascii="Calibri" w:hAnsi="Calibri" w:cs="Arial"/>
          <w:sz w:val="20"/>
          <w:szCs w:val="20"/>
        </w:rPr>
        <w:t xml:space="preserve"> was a member and replaces the Trustee,</w:t>
      </w:r>
      <w:r w:rsidRPr="00BF7850">
        <w:rPr>
          <w:rFonts w:ascii="Calibri" w:hAnsi="Calibri" w:cs="Arial"/>
          <w:sz w:val="20"/>
          <w:szCs w:val="20"/>
        </w:rPr>
        <w:t xml:space="preserve"> if </w:t>
      </w:r>
      <w:r w:rsidR="006E5762" w:rsidRPr="00BF7850">
        <w:rPr>
          <w:rFonts w:ascii="Calibri" w:hAnsi="Calibri" w:cs="Arial"/>
          <w:sz w:val="20"/>
          <w:szCs w:val="20"/>
        </w:rPr>
        <w:t xml:space="preserve">the </w:t>
      </w:r>
      <w:r w:rsidRPr="00BF7850">
        <w:rPr>
          <w:rFonts w:ascii="Calibri" w:hAnsi="Calibri" w:cs="Arial"/>
          <w:sz w:val="20"/>
          <w:szCs w:val="20"/>
        </w:rPr>
        <w:t>committee</w:t>
      </w:r>
      <w:r w:rsidR="006E5762" w:rsidRPr="00BF7850">
        <w:rPr>
          <w:rFonts w:ascii="Calibri" w:hAnsi="Calibri" w:cs="Arial"/>
          <w:sz w:val="20"/>
          <w:szCs w:val="20"/>
        </w:rPr>
        <w:t>s</w:t>
      </w:r>
      <w:r w:rsidRPr="00BF7850">
        <w:rPr>
          <w:rFonts w:ascii="Calibri" w:hAnsi="Calibri" w:cs="Arial"/>
          <w:sz w:val="20"/>
          <w:szCs w:val="20"/>
        </w:rPr>
        <w:t xml:space="preserve"> no longer meet</w:t>
      </w:r>
      <w:r w:rsidR="006E5762" w:rsidRPr="00BF7850">
        <w:rPr>
          <w:rFonts w:ascii="Calibri" w:hAnsi="Calibri" w:cs="Arial"/>
          <w:sz w:val="20"/>
          <w:szCs w:val="20"/>
        </w:rPr>
        <w:t xml:space="preserve"> their </w:t>
      </w:r>
      <w:r w:rsidRPr="00BF7850">
        <w:rPr>
          <w:rFonts w:ascii="Calibri" w:hAnsi="Calibri" w:cs="Arial"/>
          <w:sz w:val="20"/>
          <w:szCs w:val="20"/>
        </w:rPr>
        <w:t>Terms of Reference.</w:t>
      </w:r>
    </w:p>
    <w:p w:rsidR="00AC5D6D" w:rsidRPr="00BF7850" w:rsidRDefault="00082818" w:rsidP="00755AB5">
      <w:pPr>
        <w:numPr>
          <w:ilvl w:val="0"/>
          <w:numId w:val="20"/>
        </w:numPr>
        <w:ind w:right="118"/>
        <w:jc w:val="both"/>
        <w:rPr>
          <w:rFonts w:ascii="Calibri" w:hAnsi="Calibri" w:cs="Arial"/>
          <w:sz w:val="20"/>
          <w:szCs w:val="20"/>
        </w:rPr>
      </w:pPr>
      <w:r w:rsidRPr="00BF7850">
        <w:rPr>
          <w:rFonts w:ascii="Calibri" w:hAnsi="Calibri" w:cs="Arial"/>
          <w:sz w:val="20"/>
          <w:szCs w:val="20"/>
        </w:rPr>
        <w:t>R</w:t>
      </w:r>
      <w:r w:rsidR="00AC5D6D" w:rsidRPr="00BF7850">
        <w:rPr>
          <w:rFonts w:ascii="Calibri" w:hAnsi="Calibri" w:cs="Arial"/>
          <w:sz w:val="20"/>
          <w:szCs w:val="20"/>
        </w:rPr>
        <w:t>ecognise</w:t>
      </w:r>
      <w:r w:rsidR="00AD59ED" w:rsidRPr="00BF7850">
        <w:rPr>
          <w:rFonts w:ascii="Calibri" w:hAnsi="Calibri" w:cs="Arial"/>
          <w:sz w:val="20"/>
          <w:szCs w:val="20"/>
        </w:rPr>
        <w:t>s</w:t>
      </w:r>
      <w:r w:rsidR="00AC5D6D" w:rsidRPr="00BF7850">
        <w:rPr>
          <w:rFonts w:ascii="Calibri" w:hAnsi="Calibri" w:cs="Arial"/>
          <w:sz w:val="20"/>
          <w:szCs w:val="20"/>
        </w:rPr>
        <w:t xml:space="preserve"> the Trustee’s contribution</w:t>
      </w:r>
      <w:r w:rsidRPr="00BF7850">
        <w:rPr>
          <w:rFonts w:ascii="Calibri" w:hAnsi="Calibri" w:cs="Arial"/>
          <w:sz w:val="20"/>
          <w:szCs w:val="20"/>
        </w:rPr>
        <w:t xml:space="preserve"> in the Foundation’s annual </w:t>
      </w:r>
      <w:r w:rsidR="00AC5D6D" w:rsidRPr="00BF7850">
        <w:rPr>
          <w:rFonts w:ascii="Calibri" w:hAnsi="Calibri" w:cs="Arial"/>
          <w:sz w:val="20"/>
          <w:szCs w:val="20"/>
        </w:rPr>
        <w:t>report</w:t>
      </w:r>
      <w:r w:rsidR="0035015A" w:rsidRPr="00BF7850">
        <w:rPr>
          <w:rFonts w:ascii="Calibri" w:hAnsi="Calibri" w:cs="Arial"/>
          <w:sz w:val="20"/>
          <w:szCs w:val="20"/>
        </w:rPr>
        <w:t xml:space="preserve"> and other appropriate communication media.</w:t>
      </w:r>
    </w:p>
    <w:sectPr w:rsidR="00AC5D6D" w:rsidRPr="00BF7850" w:rsidSect="00A632F6">
      <w:headerReference w:type="default" r:id="rId8"/>
      <w:footerReference w:type="default" r:id="rId9"/>
      <w:pgSz w:w="11906" w:h="16838"/>
      <w:pgMar w:top="1440" w:right="1080" w:bottom="1440" w:left="1080" w:header="709" w:footer="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D41" w:rsidRDefault="00730D41">
      <w:r>
        <w:separator/>
      </w:r>
    </w:p>
  </w:endnote>
  <w:endnote w:type="continuationSeparator" w:id="0">
    <w:p w:rsidR="00730D41" w:rsidRDefault="00730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Minion">
    <w:panose1 w:val="00000000000000000000"/>
    <w:charset w:val="00"/>
    <w:family w:val="roman"/>
    <w:notTrueType/>
    <w:pitch w:val="variable"/>
    <w:sig w:usb0="00000003" w:usb1="00000000" w:usb2="00000000" w:usb3="00000000" w:csb0="00000001" w:csb1="00000000"/>
  </w:font>
  <w:font w:name="Stone Sans Bold">
    <w:panose1 w:val="00000000000000000000"/>
    <w:charset w:val="00"/>
    <w:family w:val="swiss"/>
    <w:notTrueType/>
    <w:pitch w:val="variable"/>
    <w:sig w:usb0="00000003" w:usb1="00000000" w:usb2="00000000" w:usb3="00000000" w:csb0="00000001" w:csb1="00000000"/>
  </w:font>
  <w:font w:name="Minion Black">
    <w:panose1 w:val="00000000000000000000"/>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3E8" w:rsidRPr="00A223E8" w:rsidRDefault="00A223E8" w:rsidP="008B61F9">
    <w:pPr>
      <w:pStyle w:val="Footer"/>
      <w:pBdr>
        <w:top w:val="single" w:sz="4" w:space="1" w:color="auto"/>
      </w:pBdr>
      <w:tabs>
        <w:tab w:val="clear" w:pos="8640"/>
        <w:tab w:val="right" w:pos="9498"/>
      </w:tabs>
      <w:rPr>
        <w:rFonts w:asciiTheme="minorHAnsi" w:hAnsiTheme="minorHAnsi"/>
        <w:noProof/>
        <w:sz w:val="20"/>
        <w:szCs w:val="20"/>
      </w:rPr>
    </w:pPr>
    <w:r w:rsidRPr="00A223E8">
      <w:rPr>
        <w:rFonts w:asciiTheme="minorHAnsi" w:hAnsiTheme="minorHAnsi"/>
        <w:sz w:val="20"/>
        <w:szCs w:val="20"/>
      </w:rPr>
      <w:t>Trustee Policy</w:t>
    </w:r>
    <w:r w:rsidRPr="00A223E8">
      <w:rPr>
        <w:rFonts w:asciiTheme="minorHAnsi" w:hAnsiTheme="minorHAnsi"/>
        <w:sz w:val="20"/>
        <w:szCs w:val="20"/>
      </w:rPr>
      <w:tab/>
    </w:r>
    <w:r w:rsidRPr="00A223E8">
      <w:rPr>
        <w:rFonts w:asciiTheme="minorHAnsi" w:hAnsiTheme="minorHAnsi"/>
        <w:sz w:val="20"/>
        <w:szCs w:val="20"/>
      </w:rPr>
      <w:fldChar w:fldCharType="begin"/>
    </w:r>
    <w:r w:rsidRPr="00A223E8">
      <w:rPr>
        <w:rFonts w:asciiTheme="minorHAnsi" w:hAnsiTheme="minorHAnsi"/>
        <w:sz w:val="20"/>
        <w:szCs w:val="20"/>
      </w:rPr>
      <w:instrText xml:space="preserve"> PAGE   \* MERGEFORMAT </w:instrText>
    </w:r>
    <w:r w:rsidRPr="00A223E8">
      <w:rPr>
        <w:rFonts w:asciiTheme="minorHAnsi" w:hAnsiTheme="minorHAnsi"/>
        <w:sz w:val="20"/>
        <w:szCs w:val="20"/>
      </w:rPr>
      <w:fldChar w:fldCharType="separate"/>
    </w:r>
    <w:r w:rsidR="004A1B6E">
      <w:rPr>
        <w:rFonts w:asciiTheme="minorHAnsi" w:hAnsiTheme="minorHAnsi"/>
        <w:noProof/>
        <w:sz w:val="20"/>
        <w:szCs w:val="20"/>
      </w:rPr>
      <w:t>1</w:t>
    </w:r>
    <w:r w:rsidRPr="00A223E8">
      <w:rPr>
        <w:rFonts w:asciiTheme="minorHAnsi" w:hAnsiTheme="minorHAnsi"/>
        <w:noProof/>
        <w:sz w:val="20"/>
        <w:szCs w:val="20"/>
      </w:rPr>
      <w:fldChar w:fldCharType="end"/>
    </w:r>
    <w:r w:rsidRPr="00A223E8">
      <w:rPr>
        <w:rFonts w:asciiTheme="minorHAnsi" w:hAnsiTheme="minorHAnsi"/>
        <w:noProof/>
        <w:sz w:val="20"/>
        <w:szCs w:val="20"/>
      </w:rPr>
      <w:tab/>
      <w:t>Issue 1.3</w:t>
    </w:r>
  </w:p>
  <w:p w:rsidR="00A223E8" w:rsidRPr="00A223E8" w:rsidRDefault="00A223E8" w:rsidP="008B61F9">
    <w:pPr>
      <w:pStyle w:val="Footer"/>
      <w:tabs>
        <w:tab w:val="clear" w:pos="8640"/>
        <w:tab w:val="left" w:pos="600"/>
        <w:tab w:val="right" w:pos="9498"/>
      </w:tabs>
      <w:rPr>
        <w:rFonts w:asciiTheme="minorHAnsi" w:hAnsiTheme="minorHAnsi"/>
        <w:sz w:val="20"/>
        <w:szCs w:val="20"/>
      </w:rPr>
    </w:pPr>
    <w:r w:rsidRPr="00A223E8">
      <w:rPr>
        <w:rFonts w:asciiTheme="minorHAnsi" w:hAnsiTheme="minorHAnsi"/>
        <w:noProof/>
        <w:sz w:val="20"/>
        <w:szCs w:val="20"/>
      </w:rPr>
      <w:tab/>
    </w:r>
    <w:r w:rsidR="008B61F9">
      <w:rPr>
        <w:rFonts w:asciiTheme="minorHAnsi" w:hAnsiTheme="minorHAnsi"/>
        <w:noProof/>
        <w:sz w:val="20"/>
        <w:szCs w:val="20"/>
      </w:rPr>
      <w:tab/>
    </w:r>
    <w:r w:rsidRPr="00A223E8">
      <w:rPr>
        <w:rFonts w:asciiTheme="minorHAnsi" w:hAnsiTheme="minorHAnsi"/>
        <w:noProof/>
        <w:sz w:val="20"/>
        <w:szCs w:val="20"/>
      </w:rPr>
      <w:tab/>
    </w:r>
    <w:r w:rsidR="008B61F9">
      <w:rPr>
        <w:rFonts w:asciiTheme="minorHAnsi" w:hAnsiTheme="minorHAnsi"/>
        <w:noProof/>
        <w:sz w:val="20"/>
        <w:szCs w:val="20"/>
      </w:rPr>
      <w:t>Reviewed January 2017</w:t>
    </w:r>
  </w:p>
  <w:p w:rsidR="00FA5762" w:rsidRPr="00FA5762" w:rsidRDefault="00FA5762" w:rsidP="00FA5762">
    <w:pPr>
      <w:pStyle w:val="Footer"/>
      <w:tabs>
        <w:tab w:val="clear" w:pos="4320"/>
        <w:tab w:val="clear" w:pos="8640"/>
        <w:tab w:val="center" w:pos="4790"/>
        <w:tab w:val="right" w:pos="9581"/>
      </w:tabs>
      <w:rPr>
        <w:rFonts w:ascii="Calibri" w:hAnsi="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D41" w:rsidRDefault="00730D41">
      <w:r>
        <w:separator/>
      </w:r>
    </w:p>
  </w:footnote>
  <w:footnote w:type="continuationSeparator" w:id="0">
    <w:p w:rsidR="00730D41" w:rsidRDefault="00730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9A8" w:rsidRDefault="00A223E8" w:rsidP="00656681">
    <w:pPr>
      <w:pStyle w:val="Header"/>
      <w:tabs>
        <w:tab w:val="clear" w:pos="8640"/>
      </w:tabs>
      <w:ind w:right="-242"/>
    </w:pPr>
    <w:r>
      <w:rPr>
        <w:noProof/>
        <w:lang w:eastAsia="en-GB"/>
      </w:rPr>
      <w:drawing>
        <wp:anchor distT="0" distB="0" distL="114300" distR="114300" simplePos="0" relativeHeight="251659264" behindDoc="1" locked="0" layoutInCell="1" allowOverlap="1">
          <wp:simplePos x="0" y="0"/>
          <wp:positionH relativeFrom="column">
            <wp:posOffset>4591050</wp:posOffset>
          </wp:positionH>
          <wp:positionV relativeFrom="paragraph">
            <wp:posOffset>0</wp:posOffset>
          </wp:positionV>
          <wp:extent cx="1554480" cy="568960"/>
          <wp:effectExtent l="0" t="0" r="0" b="0"/>
          <wp:wrapTight wrapText="bothSides">
            <wp:wrapPolygon edited="0">
              <wp:start x="0" y="0"/>
              <wp:lineTo x="0" y="20973"/>
              <wp:lineTo x="21441" y="20973"/>
              <wp:lineTo x="21441" y="0"/>
              <wp:lineTo x="0" y="0"/>
            </wp:wrapPolygon>
          </wp:wrapTight>
          <wp:docPr id="22" name="Picture 22" descr="P:\MARKETING\LOGOS\SCF logos current\SCF logo 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MARKETING\LOGOS\SCF logos current\SCF logo 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480" cy="568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762" w:rsidRPr="00A632F6" w:rsidRDefault="00A632F6" w:rsidP="00656681">
    <w:pPr>
      <w:pStyle w:val="Header"/>
      <w:tabs>
        <w:tab w:val="clear" w:pos="8640"/>
      </w:tabs>
      <w:ind w:right="-242"/>
      <w:rPr>
        <w:rFonts w:asciiTheme="minorHAnsi" w:hAnsiTheme="minorHAnsi"/>
        <w:sz w:val="36"/>
        <w:szCs w:val="36"/>
      </w:rPr>
    </w:pPr>
    <w:r>
      <w:rPr>
        <w:rFonts w:asciiTheme="minorHAnsi" w:hAnsiTheme="minorHAnsi"/>
        <w:sz w:val="36"/>
        <w:szCs w:val="36"/>
      </w:rPr>
      <w:t>Trustee Policy</w:t>
    </w:r>
  </w:p>
  <w:p w:rsidR="00FA5762" w:rsidRDefault="00FA5762" w:rsidP="00656681">
    <w:pPr>
      <w:pStyle w:val="Header"/>
      <w:tabs>
        <w:tab w:val="clear" w:pos="8640"/>
      </w:tabs>
      <w:ind w:right="-242"/>
    </w:pPr>
  </w:p>
  <w:p w:rsidR="00FA5762" w:rsidRDefault="00FA5762" w:rsidP="00A632F6">
    <w:pPr>
      <w:pStyle w:val="Header"/>
      <w:pBdr>
        <w:bottom w:val="single" w:sz="4" w:space="1" w:color="auto"/>
      </w:pBdr>
      <w:tabs>
        <w:tab w:val="clear" w:pos="8640"/>
      </w:tabs>
      <w:ind w:right="-2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6FEA"/>
    <w:multiLevelType w:val="hybridMultilevel"/>
    <w:tmpl w:val="EAF41028"/>
    <w:lvl w:ilvl="0" w:tplc="0AA260B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1E4253"/>
    <w:multiLevelType w:val="hybridMultilevel"/>
    <w:tmpl w:val="79FE612E"/>
    <w:lvl w:ilvl="0" w:tplc="04708A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A13121"/>
    <w:multiLevelType w:val="hybridMultilevel"/>
    <w:tmpl w:val="F77CEE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DA2671"/>
    <w:multiLevelType w:val="hybridMultilevel"/>
    <w:tmpl w:val="05420F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11D3C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6335DF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89240CC"/>
    <w:multiLevelType w:val="hybridMultilevel"/>
    <w:tmpl w:val="082AAF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CF3A09"/>
    <w:multiLevelType w:val="hybridMultilevel"/>
    <w:tmpl w:val="6840E73E"/>
    <w:lvl w:ilvl="0" w:tplc="0409000F">
      <w:start w:val="1"/>
      <w:numFmt w:val="decimal"/>
      <w:lvlText w:val="%1."/>
      <w:lvlJc w:val="left"/>
      <w:pPr>
        <w:tabs>
          <w:tab w:val="num" w:pos="720"/>
        </w:tabs>
        <w:ind w:left="720" w:hanging="360"/>
      </w:pPr>
    </w:lvl>
    <w:lvl w:ilvl="1" w:tplc="0AA260BA">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6F35BE"/>
    <w:multiLevelType w:val="hybridMultilevel"/>
    <w:tmpl w:val="C212B242"/>
    <w:lvl w:ilvl="0" w:tplc="0409000F">
      <w:start w:val="1"/>
      <w:numFmt w:val="decimal"/>
      <w:lvlText w:val="%1."/>
      <w:lvlJc w:val="left"/>
      <w:pPr>
        <w:tabs>
          <w:tab w:val="num" w:pos="720"/>
        </w:tabs>
        <w:ind w:left="720" w:hanging="360"/>
      </w:pPr>
    </w:lvl>
    <w:lvl w:ilvl="1" w:tplc="0AA260BA">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D721D3"/>
    <w:multiLevelType w:val="hybridMultilevel"/>
    <w:tmpl w:val="C8AC29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2320BF"/>
    <w:multiLevelType w:val="multilevel"/>
    <w:tmpl w:val="F1F4A6CE"/>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2BE6E9D"/>
    <w:multiLevelType w:val="hybridMultilevel"/>
    <w:tmpl w:val="93FA7F4E"/>
    <w:lvl w:ilvl="0" w:tplc="0AA260B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CF62C7"/>
    <w:multiLevelType w:val="hybridMultilevel"/>
    <w:tmpl w:val="753E50BC"/>
    <w:lvl w:ilvl="0" w:tplc="5DC60C68">
      <w:start w:val="1"/>
      <w:numFmt w:val="bullet"/>
      <w:lvlText w:val=""/>
      <w:lvlJc w:val="left"/>
      <w:pPr>
        <w:tabs>
          <w:tab w:val="num" w:pos="709"/>
        </w:tabs>
        <w:ind w:left="709" w:hanging="360"/>
      </w:pPr>
      <w:rPr>
        <w:rFonts w:ascii="Symbol" w:hAnsi="Symbol" w:hint="default"/>
      </w:rPr>
    </w:lvl>
    <w:lvl w:ilvl="1" w:tplc="04090003" w:tentative="1">
      <w:start w:val="1"/>
      <w:numFmt w:val="bullet"/>
      <w:lvlText w:val="o"/>
      <w:lvlJc w:val="left"/>
      <w:pPr>
        <w:tabs>
          <w:tab w:val="num" w:pos="1429"/>
        </w:tabs>
        <w:ind w:left="1429" w:hanging="360"/>
      </w:pPr>
      <w:rPr>
        <w:rFonts w:ascii="Courier New" w:hAnsi="Courier New" w:cs="Courier New" w:hint="default"/>
      </w:rPr>
    </w:lvl>
    <w:lvl w:ilvl="2" w:tplc="04090005" w:tentative="1">
      <w:start w:val="1"/>
      <w:numFmt w:val="bullet"/>
      <w:lvlText w:val=""/>
      <w:lvlJc w:val="left"/>
      <w:pPr>
        <w:tabs>
          <w:tab w:val="num" w:pos="2149"/>
        </w:tabs>
        <w:ind w:left="2149" w:hanging="360"/>
      </w:pPr>
      <w:rPr>
        <w:rFonts w:ascii="Wingdings" w:hAnsi="Wingdings" w:hint="default"/>
      </w:rPr>
    </w:lvl>
    <w:lvl w:ilvl="3" w:tplc="04090001" w:tentative="1">
      <w:start w:val="1"/>
      <w:numFmt w:val="bullet"/>
      <w:lvlText w:val=""/>
      <w:lvlJc w:val="left"/>
      <w:pPr>
        <w:tabs>
          <w:tab w:val="num" w:pos="2869"/>
        </w:tabs>
        <w:ind w:left="2869" w:hanging="360"/>
      </w:pPr>
      <w:rPr>
        <w:rFonts w:ascii="Symbol" w:hAnsi="Symbol" w:hint="default"/>
      </w:rPr>
    </w:lvl>
    <w:lvl w:ilvl="4" w:tplc="04090003" w:tentative="1">
      <w:start w:val="1"/>
      <w:numFmt w:val="bullet"/>
      <w:lvlText w:val="o"/>
      <w:lvlJc w:val="left"/>
      <w:pPr>
        <w:tabs>
          <w:tab w:val="num" w:pos="3589"/>
        </w:tabs>
        <w:ind w:left="3589" w:hanging="360"/>
      </w:pPr>
      <w:rPr>
        <w:rFonts w:ascii="Courier New" w:hAnsi="Courier New" w:cs="Courier New" w:hint="default"/>
      </w:rPr>
    </w:lvl>
    <w:lvl w:ilvl="5" w:tplc="04090005" w:tentative="1">
      <w:start w:val="1"/>
      <w:numFmt w:val="bullet"/>
      <w:lvlText w:val=""/>
      <w:lvlJc w:val="left"/>
      <w:pPr>
        <w:tabs>
          <w:tab w:val="num" w:pos="4309"/>
        </w:tabs>
        <w:ind w:left="4309" w:hanging="360"/>
      </w:pPr>
      <w:rPr>
        <w:rFonts w:ascii="Wingdings" w:hAnsi="Wingdings" w:hint="default"/>
      </w:rPr>
    </w:lvl>
    <w:lvl w:ilvl="6" w:tplc="04090001" w:tentative="1">
      <w:start w:val="1"/>
      <w:numFmt w:val="bullet"/>
      <w:lvlText w:val=""/>
      <w:lvlJc w:val="left"/>
      <w:pPr>
        <w:tabs>
          <w:tab w:val="num" w:pos="5029"/>
        </w:tabs>
        <w:ind w:left="5029" w:hanging="360"/>
      </w:pPr>
      <w:rPr>
        <w:rFonts w:ascii="Symbol" w:hAnsi="Symbol" w:hint="default"/>
      </w:rPr>
    </w:lvl>
    <w:lvl w:ilvl="7" w:tplc="04090003" w:tentative="1">
      <w:start w:val="1"/>
      <w:numFmt w:val="bullet"/>
      <w:lvlText w:val="o"/>
      <w:lvlJc w:val="left"/>
      <w:pPr>
        <w:tabs>
          <w:tab w:val="num" w:pos="5749"/>
        </w:tabs>
        <w:ind w:left="5749" w:hanging="360"/>
      </w:pPr>
      <w:rPr>
        <w:rFonts w:ascii="Courier New" w:hAnsi="Courier New" w:cs="Courier New" w:hint="default"/>
      </w:rPr>
    </w:lvl>
    <w:lvl w:ilvl="8" w:tplc="04090005" w:tentative="1">
      <w:start w:val="1"/>
      <w:numFmt w:val="bullet"/>
      <w:lvlText w:val=""/>
      <w:lvlJc w:val="left"/>
      <w:pPr>
        <w:tabs>
          <w:tab w:val="num" w:pos="6469"/>
        </w:tabs>
        <w:ind w:left="6469" w:hanging="360"/>
      </w:pPr>
      <w:rPr>
        <w:rFonts w:ascii="Wingdings" w:hAnsi="Wingdings" w:hint="default"/>
      </w:rPr>
    </w:lvl>
  </w:abstractNum>
  <w:abstractNum w:abstractNumId="13" w15:restartNumberingAfterBreak="0">
    <w:nsid w:val="4FBB0489"/>
    <w:multiLevelType w:val="singleLevel"/>
    <w:tmpl w:val="740ED3B0"/>
    <w:lvl w:ilvl="0">
      <w:start w:val="1"/>
      <w:numFmt w:val="lowerLetter"/>
      <w:lvlText w:val="%1)"/>
      <w:lvlJc w:val="left"/>
      <w:pPr>
        <w:tabs>
          <w:tab w:val="num" w:pos="420"/>
        </w:tabs>
        <w:ind w:left="420" w:hanging="420"/>
      </w:pPr>
      <w:rPr>
        <w:rFonts w:hint="default"/>
      </w:rPr>
    </w:lvl>
  </w:abstractNum>
  <w:abstractNum w:abstractNumId="14" w15:restartNumberingAfterBreak="0">
    <w:nsid w:val="50981C64"/>
    <w:multiLevelType w:val="hybridMultilevel"/>
    <w:tmpl w:val="A7448C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257525"/>
    <w:multiLevelType w:val="hybridMultilevel"/>
    <w:tmpl w:val="1026FF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9E0510"/>
    <w:multiLevelType w:val="hybridMultilevel"/>
    <w:tmpl w:val="D012EE6C"/>
    <w:lvl w:ilvl="0" w:tplc="0AA260BA">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2651380"/>
    <w:multiLevelType w:val="hybridMultilevel"/>
    <w:tmpl w:val="87E4AC48"/>
    <w:lvl w:ilvl="0" w:tplc="0AA260B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D95284"/>
    <w:multiLevelType w:val="singleLevel"/>
    <w:tmpl w:val="99E20DE6"/>
    <w:lvl w:ilvl="0">
      <w:start w:val="1"/>
      <w:numFmt w:val="decimal"/>
      <w:lvlText w:val="%1."/>
      <w:lvlJc w:val="left"/>
      <w:pPr>
        <w:tabs>
          <w:tab w:val="num" w:pos="600"/>
        </w:tabs>
        <w:ind w:left="600" w:hanging="360"/>
      </w:pPr>
      <w:rPr>
        <w:rFonts w:hint="default"/>
      </w:rPr>
    </w:lvl>
  </w:abstractNum>
  <w:abstractNum w:abstractNumId="19" w15:restartNumberingAfterBreak="0">
    <w:nsid w:val="64B117B0"/>
    <w:multiLevelType w:val="multilevel"/>
    <w:tmpl w:val="753E50BC"/>
    <w:lvl w:ilvl="0">
      <w:start w:val="1"/>
      <w:numFmt w:val="bullet"/>
      <w:lvlText w:val=""/>
      <w:lvlJc w:val="left"/>
      <w:pPr>
        <w:tabs>
          <w:tab w:val="num" w:pos="709"/>
        </w:tabs>
        <w:ind w:left="709" w:hanging="360"/>
      </w:pPr>
      <w:rPr>
        <w:rFonts w:ascii="Symbol" w:hAnsi="Symbol" w:hint="default"/>
      </w:rPr>
    </w:lvl>
    <w:lvl w:ilvl="1">
      <w:start w:val="1"/>
      <w:numFmt w:val="bullet"/>
      <w:lvlText w:val="o"/>
      <w:lvlJc w:val="left"/>
      <w:pPr>
        <w:tabs>
          <w:tab w:val="num" w:pos="1429"/>
        </w:tabs>
        <w:ind w:left="1429" w:hanging="360"/>
      </w:pPr>
      <w:rPr>
        <w:rFonts w:ascii="Courier New" w:hAnsi="Courier New" w:cs="Courier New" w:hint="default"/>
      </w:rPr>
    </w:lvl>
    <w:lvl w:ilvl="2">
      <w:start w:val="1"/>
      <w:numFmt w:val="bullet"/>
      <w:lvlText w:val=""/>
      <w:lvlJc w:val="left"/>
      <w:pPr>
        <w:tabs>
          <w:tab w:val="num" w:pos="2149"/>
        </w:tabs>
        <w:ind w:left="2149" w:hanging="360"/>
      </w:pPr>
      <w:rPr>
        <w:rFonts w:ascii="Wingdings" w:hAnsi="Wingdings" w:hint="default"/>
      </w:rPr>
    </w:lvl>
    <w:lvl w:ilvl="3">
      <w:start w:val="1"/>
      <w:numFmt w:val="bullet"/>
      <w:lvlText w:val=""/>
      <w:lvlJc w:val="left"/>
      <w:pPr>
        <w:tabs>
          <w:tab w:val="num" w:pos="2869"/>
        </w:tabs>
        <w:ind w:left="2869" w:hanging="360"/>
      </w:pPr>
      <w:rPr>
        <w:rFonts w:ascii="Symbol" w:hAnsi="Symbol" w:hint="default"/>
      </w:rPr>
    </w:lvl>
    <w:lvl w:ilvl="4">
      <w:start w:val="1"/>
      <w:numFmt w:val="bullet"/>
      <w:lvlText w:val="o"/>
      <w:lvlJc w:val="left"/>
      <w:pPr>
        <w:tabs>
          <w:tab w:val="num" w:pos="3589"/>
        </w:tabs>
        <w:ind w:left="3589" w:hanging="360"/>
      </w:pPr>
      <w:rPr>
        <w:rFonts w:ascii="Courier New" w:hAnsi="Courier New" w:cs="Courier New" w:hint="default"/>
      </w:rPr>
    </w:lvl>
    <w:lvl w:ilvl="5">
      <w:start w:val="1"/>
      <w:numFmt w:val="bullet"/>
      <w:lvlText w:val=""/>
      <w:lvlJc w:val="left"/>
      <w:pPr>
        <w:tabs>
          <w:tab w:val="num" w:pos="4309"/>
        </w:tabs>
        <w:ind w:left="4309" w:hanging="360"/>
      </w:pPr>
      <w:rPr>
        <w:rFonts w:ascii="Wingdings" w:hAnsi="Wingdings" w:hint="default"/>
      </w:rPr>
    </w:lvl>
    <w:lvl w:ilvl="6">
      <w:start w:val="1"/>
      <w:numFmt w:val="bullet"/>
      <w:lvlText w:val=""/>
      <w:lvlJc w:val="left"/>
      <w:pPr>
        <w:tabs>
          <w:tab w:val="num" w:pos="5029"/>
        </w:tabs>
        <w:ind w:left="5029" w:hanging="360"/>
      </w:pPr>
      <w:rPr>
        <w:rFonts w:ascii="Symbol" w:hAnsi="Symbol" w:hint="default"/>
      </w:rPr>
    </w:lvl>
    <w:lvl w:ilvl="7">
      <w:start w:val="1"/>
      <w:numFmt w:val="bullet"/>
      <w:lvlText w:val="o"/>
      <w:lvlJc w:val="left"/>
      <w:pPr>
        <w:tabs>
          <w:tab w:val="num" w:pos="5749"/>
        </w:tabs>
        <w:ind w:left="5749" w:hanging="360"/>
      </w:pPr>
      <w:rPr>
        <w:rFonts w:ascii="Courier New" w:hAnsi="Courier New" w:cs="Courier New" w:hint="default"/>
      </w:rPr>
    </w:lvl>
    <w:lvl w:ilvl="8">
      <w:start w:val="1"/>
      <w:numFmt w:val="bullet"/>
      <w:lvlText w:val=""/>
      <w:lvlJc w:val="left"/>
      <w:pPr>
        <w:tabs>
          <w:tab w:val="num" w:pos="6469"/>
        </w:tabs>
        <w:ind w:left="6469" w:hanging="360"/>
      </w:pPr>
      <w:rPr>
        <w:rFonts w:ascii="Wingdings" w:hAnsi="Wingdings" w:hint="default"/>
      </w:rPr>
    </w:lvl>
  </w:abstractNum>
  <w:abstractNum w:abstractNumId="20" w15:restartNumberingAfterBreak="0">
    <w:nsid w:val="667868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821532F"/>
    <w:multiLevelType w:val="hybridMultilevel"/>
    <w:tmpl w:val="F1F4A6CE"/>
    <w:lvl w:ilvl="0" w:tplc="04708AF2">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90A4602"/>
    <w:multiLevelType w:val="hybridMultilevel"/>
    <w:tmpl w:val="12D84E58"/>
    <w:lvl w:ilvl="0" w:tplc="0AA260BA">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3"/>
  </w:num>
  <w:num w:numId="3">
    <w:abstractNumId w:val="6"/>
  </w:num>
  <w:num w:numId="4">
    <w:abstractNumId w:val="9"/>
  </w:num>
  <w:num w:numId="5">
    <w:abstractNumId w:val="2"/>
  </w:num>
  <w:num w:numId="6">
    <w:abstractNumId w:val="20"/>
  </w:num>
  <w:num w:numId="7">
    <w:abstractNumId w:val="5"/>
  </w:num>
  <w:num w:numId="8">
    <w:abstractNumId w:val="4"/>
  </w:num>
  <w:num w:numId="9">
    <w:abstractNumId w:val="18"/>
  </w:num>
  <w:num w:numId="10">
    <w:abstractNumId w:val="8"/>
  </w:num>
  <w:num w:numId="11">
    <w:abstractNumId w:val="1"/>
  </w:num>
  <w:num w:numId="12">
    <w:abstractNumId w:val="15"/>
  </w:num>
  <w:num w:numId="13">
    <w:abstractNumId w:val="21"/>
  </w:num>
  <w:num w:numId="14">
    <w:abstractNumId w:val="10"/>
  </w:num>
  <w:num w:numId="15">
    <w:abstractNumId w:val="22"/>
  </w:num>
  <w:num w:numId="16">
    <w:abstractNumId w:val="16"/>
  </w:num>
  <w:num w:numId="17">
    <w:abstractNumId w:val="0"/>
  </w:num>
  <w:num w:numId="18">
    <w:abstractNumId w:val="7"/>
  </w:num>
  <w:num w:numId="19">
    <w:abstractNumId w:val="11"/>
  </w:num>
  <w:num w:numId="20">
    <w:abstractNumId w:val="17"/>
  </w:num>
  <w:num w:numId="21">
    <w:abstractNumId w:val="12"/>
  </w:num>
  <w:num w:numId="22">
    <w:abstractNumId w:val="19"/>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B12"/>
    <w:rsid w:val="000053C3"/>
    <w:rsid w:val="00006F62"/>
    <w:rsid w:val="00021BEE"/>
    <w:rsid w:val="00034552"/>
    <w:rsid w:val="00054935"/>
    <w:rsid w:val="0008006B"/>
    <w:rsid w:val="00082818"/>
    <w:rsid w:val="00083C9F"/>
    <w:rsid w:val="00083FFD"/>
    <w:rsid w:val="00097A92"/>
    <w:rsid w:val="000A5609"/>
    <w:rsid w:val="000C09C6"/>
    <w:rsid w:val="000C41D0"/>
    <w:rsid w:val="000E02D2"/>
    <w:rsid w:val="000F24CE"/>
    <w:rsid w:val="00104CBA"/>
    <w:rsid w:val="00137420"/>
    <w:rsid w:val="0014541E"/>
    <w:rsid w:val="001601CC"/>
    <w:rsid w:val="001939A6"/>
    <w:rsid w:val="001A50EB"/>
    <w:rsid w:val="001E0AC3"/>
    <w:rsid w:val="001E4E32"/>
    <w:rsid w:val="001F1AE7"/>
    <w:rsid w:val="001F50F9"/>
    <w:rsid w:val="00201078"/>
    <w:rsid w:val="0020471D"/>
    <w:rsid w:val="0020775A"/>
    <w:rsid w:val="002431C7"/>
    <w:rsid w:val="00275B17"/>
    <w:rsid w:val="002A6C57"/>
    <w:rsid w:val="0030652B"/>
    <w:rsid w:val="0035015A"/>
    <w:rsid w:val="00382975"/>
    <w:rsid w:val="003919AA"/>
    <w:rsid w:val="003A5BB0"/>
    <w:rsid w:val="003B02C9"/>
    <w:rsid w:val="003C4922"/>
    <w:rsid w:val="003E4291"/>
    <w:rsid w:val="003E77E8"/>
    <w:rsid w:val="003E7FB0"/>
    <w:rsid w:val="0041657A"/>
    <w:rsid w:val="00441FB3"/>
    <w:rsid w:val="00456312"/>
    <w:rsid w:val="004A07FC"/>
    <w:rsid w:val="004A1B6E"/>
    <w:rsid w:val="004B0176"/>
    <w:rsid w:val="004D7BB7"/>
    <w:rsid w:val="004E1380"/>
    <w:rsid w:val="0050003D"/>
    <w:rsid w:val="005003D5"/>
    <w:rsid w:val="005069B5"/>
    <w:rsid w:val="00531398"/>
    <w:rsid w:val="00554B89"/>
    <w:rsid w:val="00585352"/>
    <w:rsid w:val="005B1D9E"/>
    <w:rsid w:val="005D323E"/>
    <w:rsid w:val="005D4C34"/>
    <w:rsid w:val="005D61C1"/>
    <w:rsid w:val="005E1CBF"/>
    <w:rsid w:val="005F7695"/>
    <w:rsid w:val="00601109"/>
    <w:rsid w:val="006139E3"/>
    <w:rsid w:val="00641762"/>
    <w:rsid w:val="00656681"/>
    <w:rsid w:val="006605E8"/>
    <w:rsid w:val="006622FC"/>
    <w:rsid w:val="00672FBF"/>
    <w:rsid w:val="0069054E"/>
    <w:rsid w:val="006C1579"/>
    <w:rsid w:val="006C1B5B"/>
    <w:rsid w:val="006E5762"/>
    <w:rsid w:val="006F7E28"/>
    <w:rsid w:val="00701A76"/>
    <w:rsid w:val="00730D41"/>
    <w:rsid w:val="00732329"/>
    <w:rsid w:val="00755AB5"/>
    <w:rsid w:val="00757E10"/>
    <w:rsid w:val="00785E02"/>
    <w:rsid w:val="00790E9D"/>
    <w:rsid w:val="007A13D9"/>
    <w:rsid w:val="007A3EB3"/>
    <w:rsid w:val="007B1DE2"/>
    <w:rsid w:val="007B2CD1"/>
    <w:rsid w:val="007D59B8"/>
    <w:rsid w:val="007E0DA2"/>
    <w:rsid w:val="008054B5"/>
    <w:rsid w:val="00850DB9"/>
    <w:rsid w:val="00853B21"/>
    <w:rsid w:val="0085492F"/>
    <w:rsid w:val="00854F79"/>
    <w:rsid w:val="00862BA4"/>
    <w:rsid w:val="00884B1B"/>
    <w:rsid w:val="008958E8"/>
    <w:rsid w:val="008A15A1"/>
    <w:rsid w:val="008B149F"/>
    <w:rsid w:val="008B61F9"/>
    <w:rsid w:val="008D6114"/>
    <w:rsid w:val="008D6EED"/>
    <w:rsid w:val="008E0303"/>
    <w:rsid w:val="00912843"/>
    <w:rsid w:val="00942241"/>
    <w:rsid w:val="00945802"/>
    <w:rsid w:val="0096455E"/>
    <w:rsid w:val="009950CF"/>
    <w:rsid w:val="009A5E10"/>
    <w:rsid w:val="009C6DCE"/>
    <w:rsid w:val="009F0018"/>
    <w:rsid w:val="009F37ED"/>
    <w:rsid w:val="009F5DBD"/>
    <w:rsid w:val="00A223E8"/>
    <w:rsid w:val="00A46F86"/>
    <w:rsid w:val="00A632F6"/>
    <w:rsid w:val="00A97B9F"/>
    <w:rsid w:val="00AA45D1"/>
    <w:rsid w:val="00AA5CCA"/>
    <w:rsid w:val="00AB2A94"/>
    <w:rsid w:val="00AC5D6D"/>
    <w:rsid w:val="00AD1EFC"/>
    <w:rsid w:val="00AD59ED"/>
    <w:rsid w:val="00AE15FE"/>
    <w:rsid w:val="00AE75C4"/>
    <w:rsid w:val="00AE76C1"/>
    <w:rsid w:val="00AF3B08"/>
    <w:rsid w:val="00B0084D"/>
    <w:rsid w:val="00B45CFF"/>
    <w:rsid w:val="00B5053A"/>
    <w:rsid w:val="00B5102B"/>
    <w:rsid w:val="00B51CB7"/>
    <w:rsid w:val="00B53536"/>
    <w:rsid w:val="00B62995"/>
    <w:rsid w:val="00B92F7A"/>
    <w:rsid w:val="00BB34DC"/>
    <w:rsid w:val="00BB4E5E"/>
    <w:rsid w:val="00BE5C9D"/>
    <w:rsid w:val="00BF05E8"/>
    <w:rsid w:val="00BF6770"/>
    <w:rsid w:val="00BF7850"/>
    <w:rsid w:val="00C239A1"/>
    <w:rsid w:val="00C466CB"/>
    <w:rsid w:val="00C57E3E"/>
    <w:rsid w:val="00C8162C"/>
    <w:rsid w:val="00C830A9"/>
    <w:rsid w:val="00C838E7"/>
    <w:rsid w:val="00C906AA"/>
    <w:rsid w:val="00CA59E3"/>
    <w:rsid w:val="00CA6CA9"/>
    <w:rsid w:val="00CB301E"/>
    <w:rsid w:val="00CD19CB"/>
    <w:rsid w:val="00CD31DD"/>
    <w:rsid w:val="00CE23A5"/>
    <w:rsid w:val="00CE38AD"/>
    <w:rsid w:val="00D21406"/>
    <w:rsid w:val="00D658E9"/>
    <w:rsid w:val="00D71C25"/>
    <w:rsid w:val="00DB7FA6"/>
    <w:rsid w:val="00DF34F4"/>
    <w:rsid w:val="00E017DC"/>
    <w:rsid w:val="00E110F0"/>
    <w:rsid w:val="00E22AC7"/>
    <w:rsid w:val="00E62FCB"/>
    <w:rsid w:val="00E64E8B"/>
    <w:rsid w:val="00E90B5B"/>
    <w:rsid w:val="00EA5A0F"/>
    <w:rsid w:val="00EA69A8"/>
    <w:rsid w:val="00EA7B25"/>
    <w:rsid w:val="00EC5875"/>
    <w:rsid w:val="00F2475E"/>
    <w:rsid w:val="00F35C18"/>
    <w:rsid w:val="00F35DB5"/>
    <w:rsid w:val="00F73587"/>
    <w:rsid w:val="00F757A2"/>
    <w:rsid w:val="00F805A5"/>
    <w:rsid w:val="00F94B90"/>
    <w:rsid w:val="00FA5762"/>
    <w:rsid w:val="00FB49F7"/>
    <w:rsid w:val="00FC342D"/>
    <w:rsid w:val="00FD6B12"/>
    <w:rsid w:val="00FE5D4F"/>
    <w:rsid w:val="00FE5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5E34795D-1BC7-4D0A-9F90-719D07C9B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54935"/>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rsid w:val="00BF6770"/>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AE75C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jc w:val="center"/>
    </w:pPr>
    <w:rPr>
      <w:rFonts w:ascii="Albertus Medium" w:hAnsi="Albertus Medium"/>
      <w:sz w:val="32"/>
      <w:szCs w:val="20"/>
    </w:rPr>
  </w:style>
  <w:style w:type="paragraph" w:customStyle="1" w:styleId="bodycopy">
    <w:name w:val="body copy"/>
    <w:basedOn w:val="Normal"/>
    <w:rsid w:val="00FD6B12"/>
    <w:pPr>
      <w:widowControl w:val="0"/>
      <w:tabs>
        <w:tab w:val="right" w:pos="2160"/>
        <w:tab w:val="left" w:pos="2520"/>
      </w:tabs>
      <w:suppressAutoHyphens/>
      <w:overflowPunct w:val="0"/>
      <w:autoSpaceDE w:val="0"/>
      <w:autoSpaceDN w:val="0"/>
      <w:adjustRightInd w:val="0"/>
      <w:spacing w:after="30"/>
      <w:textAlignment w:val="baseline"/>
    </w:pPr>
    <w:rPr>
      <w:rFonts w:ascii="Minion" w:hAnsi="Minion"/>
      <w:szCs w:val="20"/>
      <w:lang w:val="en-US"/>
    </w:rPr>
  </w:style>
  <w:style w:type="paragraph" w:customStyle="1" w:styleId="subjectheader">
    <w:name w:val="subject header"/>
    <w:basedOn w:val="Normal"/>
    <w:rsid w:val="00FD6B12"/>
    <w:pPr>
      <w:widowControl w:val="0"/>
      <w:tabs>
        <w:tab w:val="center" w:pos="4104"/>
      </w:tabs>
      <w:suppressAutoHyphens/>
      <w:overflowPunct w:val="0"/>
      <w:autoSpaceDE w:val="0"/>
      <w:autoSpaceDN w:val="0"/>
      <w:adjustRightInd w:val="0"/>
      <w:spacing w:after="20"/>
      <w:jc w:val="center"/>
      <w:textAlignment w:val="baseline"/>
    </w:pPr>
    <w:rPr>
      <w:rFonts w:ascii="Stone Sans Bold" w:hAnsi="Stone Sans Bold"/>
      <w:szCs w:val="20"/>
      <w:lang w:val="en-US"/>
    </w:rPr>
  </w:style>
  <w:style w:type="character" w:customStyle="1" w:styleId="bodycopybold">
    <w:name w:val="body copy bold"/>
    <w:rsid w:val="00FD6B12"/>
    <w:rPr>
      <w:rFonts w:ascii="Minion Black" w:hAnsi="Minion Black"/>
    </w:rPr>
  </w:style>
  <w:style w:type="paragraph" w:styleId="Header">
    <w:name w:val="header"/>
    <w:basedOn w:val="Normal"/>
    <w:rsid w:val="00FD6B12"/>
    <w:pPr>
      <w:tabs>
        <w:tab w:val="center" w:pos="4320"/>
        <w:tab w:val="right" w:pos="8640"/>
      </w:tabs>
    </w:pPr>
  </w:style>
  <w:style w:type="paragraph" w:styleId="Footer">
    <w:name w:val="footer"/>
    <w:basedOn w:val="Normal"/>
    <w:link w:val="FooterChar"/>
    <w:uiPriority w:val="99"/>
    <w:rsid w:val="00FD6B12"/>
    <w:pPr>
      <w:tabs>
        <w:tab w:val="center" w:pos="4320"/>
        <w:tab w:val="right" w:pos="8640"/>
      </w:tabs>
    </w:pPr>
  </w:style>
  <w:style w:type="character" w:styleId="Hyperlink">
    <w:name w:val="Hyperlink"/>
    <w:rsid w:val="00FD6B12"/>
    <w:rPr>
      <w:color w:val="0000FF"/>
      <w:u w:val="single"/>
    </w:rPr>
  </w:style>
  <w:style w:type="character" w:styleId="PageNumber">
    <w:name w:val="page number"/>
    <w:basedOn w:val="DefaultParagraphFont"/>
    <w:rsid w:val="00FD6B12"/>
  </w:style>
  <w:style w:type="paragraph" w:styleId="BodyText">
    <w:name w:val="Body Text"/>
    <w:basedOn w:val="Normal"/>
    <w:rsid w:val="00B5053A"/>
    <w:pPr>
      <w:jc w:val="both"/>
    </w:pPr>
    <w:rPr>
      <w:rFonts w:ascii="Arial" w:hAnsi="Arial" w:cs="Arial"/>
      <w:sz w:val="22"/>
      <w:szCs w:val="20"/>
      <w:lang w:val="en-US"/>
    </w:rPr>
  </w:style>
  <w:style w:type="paragraph" w:styleId="BodyText2">
    <w:name w:val="Body Text 2"/>
    <w:basedOn w:val="Normal"/>
    <w:rsid w:val="00BF6770"/>
    <w:pPr>
      <w:spacing w:after="120" w:line="480" w:lineRule="auto"/>
    </w:pPr>
  </w:style>
  <w:style w:type="paragraph" w:styleId="FootnoteText">
    <w:name w:val="footnote text"/>
    <w:basedOn w:val="Normal"/>
    <w:semiHidden/>
    <w:rsid w:val="00BF6770"/>
    <w:rPr>
      <w:sz w:val="20"/>
      <w:szCs w:val="20"/>
      <w:lang w:eastAsia="en-GB"/>
    </w:rPr>
  </w:style>
  <w:style w:type="character" w:styleId="FootnoteReference">
    <w:name w:val="footnote reference"/>
    <w:semiHidden/>
    <w:rsid w:val="00BF6770"/>
    <w:rPr>
      <w:vertAlign w:val="superscript"/>
    </w:rPr>
  </w:style>
  <w:style w:type="paragraph" w:styleId="BodyText3">
    <w:name w:val="Body Text 3"/>
    <w:basedOn w:val="Normal"/>
    <w:rsid w:val="00BF6770"/>
    <w:pPr>
      <w:spacing w:after="120"/>
    </w:pPr>
    <w:rPr>
      <w:sz w:val="16"/>
      <w:szCs w:val="16"/>
    </w:rPr>
  </w:style>
  <w:style w:type="paragraph" w:customStyle="1" w:styleId="QuartetSingle">
    <w:name w:val="Quartet Single"/>
    <w:basedOn w:val="Normal"/>
    <w:next w:val="Normal"/>
    <w:rsid w:val="006C1B5B"/>
    <w:rPr>
      <w:rFonts w:ascii="Gill Sans MT" w:hAnsi="Gill Sans MT"/>
      <w:sz w:val="26"/>
      <w:szCs w:val="26"/>
    </w:rPr>
  </w:style>
  <w:style w:type="paragraph" w:styleId="BalloonText">
    <w:name w:val="Balloon Text"/>
    <w:basedOn w:val="Normal"/>
    <w:semiHidden/>
    <w:rsid w:val="00006F62"/>
    <w:rPr>
      <w:rFonts w:ascii="Tahoma" w:hAnsi="Tahoma" w:cs="Tahoma"/>
      <w:sz w:val="16"/>
      <w:szCs w:val="16"/>
    </w:rPr>
  </w:style>
  <w:style w:type="character" w:customStyle="1" w:styleId="FooterChar">
    <w:name w:val="Footer Char"/>
    <w:link w:val="Footer"/>
    <w:uiPriority w:val="99"/>
    <w:rsid w:val="00A223E8"/>
    <w:rPr>
      <w:sz w:val="24"/>
      <w:szCs w:val="24"/>
      <w:lang w:eastAsia="en-US"/>
    </w:rPr>
  </w:style>
  <w:style w:type="paragraph" w:styleId="ListParagraph">
    <w:name w:val="List Paragraph"/>
    <w:basedOn w:val="Normal"/>
    <w:uiPriority w:val="34"/>
    <w:qFormat/>
    <w:rsid w:val="00FE5F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828775">
      <w:bodyDiv w:val="1"/>
      <w:marLeft w:val="0"/>
      <w:marRight w:val="0"/>
      <w:marTop w:val="0"/>
      <w:marBottom w:val="0"/>
      <w:divBdr>
        <w:top w:val="none" w:sz="0" w:space="0" w:color="auto"/>
        <w:left w:val="none" w:sz="0" w:space="0" w:color="auto"/>
        <w:bottom w:val="none" w:sz="0" w:space="0" w:color="auto"/>
        <w:right w:val="none" w:sz="0" w:space="0" w:color="auto"/>
      </w:divBdr>
      <w:divsChild>
        <w:div w:id="1308634220">
          <w:marLeft w:val="0"/>
          <w:marRight w:val="0"/>
          <w:marTop w:val="0"/>
          <w:marBottom w:val="0"/>
          <w:divBdr>
            <w:top w:val="none" w:sz="0" w:space="0" w:color="auto"/>
            <w:left w:val="none" w:sz="0" w:space="0" w:color="auto"/>
            <w:bottom w:val="none" w:sz="0" w:space="0" w:color="auto"/>
            <w:right w:val="none" w:sz="0" w:space="0" w:color="auto"/>
          </w:divBdr>
          <w:divsChild>
            <w:div w:id="2140951687">
              <w:marLeft w:val="8"/>
              <w:marRight w:val="8"/>
              <w:marTop w:val="225"/>
              <w:marBottom w:val="225"/>
              <w:divBdr>
                <w:top w:val="none" w:sz="0" w:space="0" w:color="auto"/>
                <w:left w:val="none" w:sz="0" w:space="0" w:color="auto"/>
                <w:bottom w:val="none" w:sz="0" w:space="0" w:color="auto"/>
                <w:right w:val="none" w:sz="0" w:space="0" w:color="auto"/>
              </w:divBdr>
            </w:div>
          </w:divsChild>
        </w:div>
      </w:divsChild>
    </w:div>
    <w:div w:id="1031568822">
      <w:bodyDiv w:val="1"/>
      <w:marLeft w:val="0"/>
      <w:marRight w:val="0"/>
      <w:marTop w:val="0"/>
      <w:marBottom w:val="0"/>
      <w:divBdr>
        <w:top w:val="none" w:sz="0" w:space="0" w:color="auto"/>
        <w:left w:val="none" w:sz="0" w:space="0" w:color="auto"/>
        <w:bottom w:val="none" w:sz="0" w:space="0" w:color="auto"/>
        <w:right w:val="none" w:sz="0" w:space="0" w:color="auto"/>
      </w:divBdr>
      <w:divsChild>
        <w:div w:id="127625565">
          <w:marLeft w:val="0"/>
          <w:marRight w:val="0"/>
          <w:marTop w:val="0"/>
          <w:marBottom w:val="0"/>
          <w:divBdr>
            <w:top w:val="none" w:sz="0" w:space="0" w:color="auto"/>
            <w:left w:val="none" w:sz="0" w:space="0" w:color="auto"/>
            <w:bottom w:val="none" w:sz="0" w:space="0" w:color="auto"/>
            <w:right w:val="none" w:sz="0" w:space="0" w:color="auto"/>
          </w:divBdr>
          <w:divsChild>
            <w:div w:id="1902447487">
              <w:marLeft w:val="8"/>
              <w:marRight w:val="8"/>
              <w:marTop w:val="225"/>
              <w:marBottom w:val="225"/>
              <w:divBdr>
                <w:top w:val="none" w:sz="0" w:space="0" w:color="auto"/>
                <w:left w:val="none" w:sz="0" w:space="0" w:color="auto"/>
                <w:bottom w:val="none" w:sz="0" w:space="0" w:color="auto"/>
                <w:right w:val="none" w:sz="0" w:space="0" w:color="auto"/>
              </w:divBdr>
            </w:div>
          </w:divsChild>
        </w:div>
      </w:divsChild>
    </w:div>
    <w:div w:id="1337155028">
      <w:bodyDiv w:val="1"/>
      <w:marLeft w:val="0"/>
      <w:marRight w:val="0"/>
      <w:marTop w:val="0"/>
      <w:marBottom w:val="0"/>
      <w:divBdr>
        <w:top w:val="none" w:sz="0" w:space="0" w:color="auto"/>
        <w:left w:val="none" w:sz="0" w:space="0" w:color="auto"/>
        <w:bottom w:val="none" w:sz="0" w:space="0" w:color="auto"/>
        <w:right w:val="none" w:sz="0" w:space="0" w:color="auto"/>
      </w:divBdr>
      <w:divsChild>
        <w:div w:id="1858273442">
          <w:marLeft w:val="0"/>
          <w:marRight w:val="0"/>
          <w:marTop w:val="0"/>
          <w:marBottom w:val="0"/>
          <w:divBdr>
            <w:top w:val="none" w:sz="0" w:space="0" w:color="auto"/>
            <w:left w:val="none" w:sz="0" w:space="0" w:color="auto"/>
            <w:bottom w:val="none" w:sz="0" w:space="0" w:color="auto"/>
            <w:right w:val="none" w:sz="0" w:space="0" w:color="auto"/>
          </w:divBdr>
          <w:divsChild>
            <w:div w:id="1626811912">
              <w:marLeft w:val="8"/>
              <w:marRight w:val="8"/>
              <w:marTop w:val="225"/>
              <w:marBottom w:val="225"/>
              <w:divBdr>
                <w:top w:val="none" w:sz="0" w:space="0" w:color="auto"/>
                <w:left w:val="none" w:sz="0" w:space="0" w:color="auto"/>
                <w:bottom w:val="none" w:sz="0" w:space="0" w:color="auto"/>
                <w:right w:val="none" w:sz="0" w:space="0" w:color="auto"/>
              </w:divBdr>
            </w:div>
          </w:divsChild>
        </w:div>
      </w:divsChild>
    </w:div>
    <w:div w:id="1692217180">
      <w:bodyDiv w:val="1"/>
      <w:marLeft w:val="0"/>
      <w:marRight w:val="0"/>
      <w:marTop w:val="0"/>
      <w:marBottom w:val="0"/>
      <w:divBdr>
        <w:top w:val="none" w:sz="0" w:space="0" w:color="auto"/>
        <w:left w:val="none" w:sz="0" w:space="0" w:color="auto"/>
        <w:bottom w:val="none" w:sz="0" w:space="0" w:color="auto"/>
        <w:right w:val="none" w:sz="0" w:space="0" w:color="auto"/>
      </w:divBdr>
      <w:divsChild>
        <w:div w:id="1873301956">
          <w:marLeft w:val="0"/>
          <w:marRight w:val="0"/>
          <w:marTop w:val="0"/>
          <w:marBottom w:val="0"/>
          <w:divBdr>
            <w:top w:val="none" w:sz="0" w:space="0" w:color="auto"/>
            <w:left w:val="none" w:sz="0" w:space="0" w:color="auto"/>
            <w:bottom w:val="none" w:sz="0" w:space="0" w:color="auto"/>
            <w:right w:val="none" w:sz="0" w:space="0" w:color="auto"/>
          </w:divBdr>
          <w:divsChild>
            <w:div w:id="455877020">
              <w:marLeft w:val="8"/>
              <w:marRight w:val="8"/>
              <w:marTop w:val="225"/>
              <w:marBottom w:val="22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4C60C-C01E-49C6-B1AA-6BAF2625D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1467</Words>
  <Characters>8228</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CHAIR’S JOB DESCRIPTION</vt:lpstr>
    </vt:vector>
  </TitlesOfParts>
  <Company>Devon Community Foundation</Company>
  <LinksUpToDate>false</LinksUpToDate>
  <CharactersWithSpaces>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CHAIR’S JOB DESCRIPTION</dc:title>
  <dc:subject/>
  <dc:creator>Alex Sanders</dc:creator>
  <cp:keywords/>
  <cp:lastModifiedBy>Mandy Aziz</cp:lastModifiedBy>
  <cp:revision>2</cp:revision>
  <cp:lastPrinted>2013-08-02T14:05:00Z</cp:lastPrinted>
  <dcterms:created xsi:type="dcterms:W3CDTF">2017-02-27T12:56:00Z</dcterms:created>
  <dcterms:modified xsi:type="dcterms:W3CDTF">2017-02-27T12:56:00Z</dcterms:modified>
</cp:coreProperties>
</file>